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665D5" w14:textId="77777777" w:rsidR="00066220" w:rsidRDefault="00066220" w:rsidP="00066220">
      <w:pPr>
        <w:jc w:val="center"/>
        <w:rPr>
          <w:rFonts w:ascii="Arial" w:hAnsi="Arial" w:cs="Arial"/>
          <w:b/>
          <w:bCs/>
          <w:sz w:val="20"/>
          <w:szCs w:val="20"/>
        </w:rPr>
      </w:pPr>
      <w:r>
        <w:rPr>
          <w:rFonts w:ascii="Arial" w:hAnsi="Arial" w:cs="Arial"/>
          <w:b/>
          <w:bCs/>
          <w:sz w:val="20"/>
          <w:szCs w:val="20"/>
        </w:rPr>
        <w:t>Exhibit 1</w:t>
      </w:r>
    </w:p>
    <w:p w14:paraId="2A1AFDE6" w14:textId="24B39C0D" w:rsidR="003E204D" w:rsidRDefault="00985C17" w:rsidP="00066220">
      <w:pPr>
        <w:jc w:val="center"/>
        <w:rPr>
          <w:rFonts w:ascii="Arial" w:hAnsi="Arial" w:cs="Arial"/>
          <w:sz w:val="20"/>
          <w:szCs w:val="20"/>
        </w:rPr>
      </w:pPr>
      <w:r>
        <w:rPr>
          <w:rFonts w:ascii="Arial" w:hAnsi="Arial" w:cs="Arial"/>
          <w:b/>
          <w:bCs/>
          <w:sz w:val="20"/>
          <w:szCs w:val="20"/>
        </w:rPr>
        <w:t xml:space="preserve">RFQ </w:t>
      </w:r>
      <w:r w:rsidR="003E204D" w:rsidRPr="003E204D">
        <w:rPr>
          <w:rFonts w:ascii="Arial" w:hAnsi="Arial" w:cs="Arial"/>
          <w:b/>
          <w:bCs/>
          <w:sz w:val="20"/>
          <w:szCs w:val="20"/>
        </w:rPr>
        <w:t>Scope of Work: Pharmaceutical Waste Management Services</w:t>
      </w:r>
    </w:p>
    <w:p w14:paraId="671C2A35" w14:textId="77777777" w:rsidR="00985C17" w:rsidRPr="003E204D" w:rsidRDefault="00985C17" w:rsidP="003E204D">
      <w:pPr>
        <w:rPr>
          <w:rFonts w:ascii="Arial" w:hAnsi="Arial" w:cs="Arial"/>
          <w:sz w:val="20"/>
          <w:szCs w:val="20"/>
        </w:rPr>
      </w:pPr>
    </w:p>
    <w:p w14:paraId="688B311A" w14:textId="60D9743D" w:rsidR="003E204D" w:rsidRPr="003E204D" w:rsidRDefault="003E204D" w:rsidP="003E204D">
      <w:pPr>
        <w:rPr>
          <w:rFonts w:ascii="Arial" w:hAnsi="Arial" w:cs="Arial"/>
          <w:b/>
          <w:bCs/>
          <w:sz w:val="20"/>
          <w:szCs w:val="20"/>
        </w:rPr>
      </w:pPr>
      <w:r w:rsidRPr="003E204D">
        <w:rPr>
          <w:rFonts w:ascii="Arial" w:hAnsi="Arial" w:cs="Arial"/>
          <w:b/>
          <w:bCs/>
          <w:sz w:val="20"/>
          <w:szCs w:val="20"/>
        </w:rPr>
        <w:t>Purpose</w:t>
      </w:r>
    </w:p>
    <w:p w14:paraId="3EE79666" w14:textId="37A6F43F" w:rsidR="003E204D" w:rsidRDefault="003E204D" w:rsidP="003E204D">
      <w:pPr>
        <w:rPr>
          <w:rFonts w:ascii="Arial" w:hAnsi="Arial" w:cs="Arial"/>
          <w:sz w:val="20"/>
          <w:szCs w:val="20"/>
        </w:rPr>
      </w:pPr>
      <w:r w:rsidRPr="003E204D">
        <w:rPr>
          <w:rFonts w:ascii="Arial" w:hAnsi="Arial" w:cs="Arial"/>
          <w:sz w:val="20"/>
          <w:szCs w:val="20"/>
        </w:rPr>
        <w:t xml:space="preserve">The Indiana State Psychiatric Hospital Network (ISPHN) </w:t>
      </w:r>
      <w:r w:rsidR="00FD0257">
        <w:rPr>
          <w:rFonts w:ascii="Arial" w:hAnsi="Arial" w:cs="Arial"/>
          <w:sz w:val="20"/>
          <w:szCs w:val="20"/>
        </w:rPr>
        <w:t>seeks a qualified contractor to provide</w:t>
      </w:r>
      <w:r w:rsidRPr="003E204D">
        <w:rPr>
          <w:rFonts w:ascii="Arial" w:hAnsi="Arial" w:cs="Arial"/>
          <w:sz w:val="20"/>
          <w:szCs w:val="20"/>
        </w:rPr>
        <w:t xml:space="preserve"> comprehensive, turnkey services for the compliant management, transport</w:t>
      </w:r>
      <w:r w:rsidR="00CC5EF3">
        <w:rPr>
          <w:rFonts w:ascii="Arial" w:hAnsi="Arial" w:cs="Arial"/>
          <w:sz w:val="20"/>
          <w:szCs w:val="20"/>
        </w:rPr>
        <w:t>ation</w:t>
      </w:r>
      <w:r w:rsidRPr="003E204D">
        <w:rPr>
          <w:rFonts w:ascii="Arial" w:hAnsi="Arial" w:cs="Arial"/>
          <w:sz w:val="20"/>
          <w:szCs w:val="20"/>
        </w:rPr>
        <w:t xml:space="preserve">, and disposal of all pharmaceutical waste streams </w:t>
      </w:r>
      <w:r w:rsidR="00FD0257">
        <w:rPr>
          <w:rFonts w:ascii="Arial" w:hAnsi="Arial" w:cs="Arial"/>
          <w:sz w:val="20"/>
          <w:szCs w:val="20"/>
        </w:rPr>
        <w:t xml:space="preserve">including </w:t>
      </w:r>
      <w:r w:rsidRPr="003E204D">
        <w:rPr>
          <w:rFonts w:ascii="Arial" w:hAnsi="Arial" w:cs="Arial"/>
          <w:sz w:val="20"/>
          <w:szCs w:val="20"/>
        </w:rPr>
        <w:t>hazardous, non-hazardous, and aerosol</w:t>
      </w:r>
      <w:r w:rsidR="00FD0257">
        <w:rPr>
          <w:rFonts w:ascii="Arial" w:hAnsi="Arial" w:cs="Arial"/>
          <w:sz w:val="20"/>
          <w:szCs w:val="20"/>
        </w:rPr>
        <w:t xml:space="preserve"> materials</w:t>
      </w:r>
      <w:r w:rsidRPr="003E204D">
        <w:rPr>
          <w:rFonts w:ascii="Arial" w:hAnsi="Arial" w:cs="Arial"/>
          <w:sz w:val="20"/>
          <w:szCs w:val="20"/>
        </w:rPr>
        <w:t xml:space="preserve"> from its facilities to a fully permitted and licensed Treatment, Storage and Disposal Facility (TSDF).</w:t>
      </w:r>
    </w:p>
    <w:p w14:paraId="23B69F32" w14:textId="77777777" w:rsidR="00985C17" w:rsidRPr="003E204D" w:rsidRDefault="00985C17" w:rsidP="003E204D">
      <w:pPr>
        <w:rPr>
          <w:rFonts w:ascii="Arial" w:hAnsi="Arial" w:cs="Arial"/>
          <w:sz w:val="20"/>
          <w:szCs w:val="20"/>
        </w:rPr>
      </w:pPr>
    </w:p>
    <w:p w14:paraId="5581ACBB" w14:textId="6873DF69" w:rsidR="003E204D" w:rsidRPr="003E204D" w:rsidRDefault="003E204D" w:rsidP="003E204D">
      <w:pPr>
        <w:rPr>
          <w:rFonts w:ascii="Arial" w:hAnsi="Arial" w:cs="Arial"/>
          <w:b/>
          <w:bCs/>
          <w:sz w:val="20"/>
          <w:szCs w:val="20"/>
        </w:rPr>
      </w:pPr>
      <w:r w:rsidRPr="003E204D">
        <w:rPr>
          <w:rFonts w:ascii="Arial" w:hAnsi="Arial" w:cs="Arial"/>
          <w:b/>
          <w:bCs/>
          <w:sz w:val="20"/>
          <w:szCs w:val="20"/>
        </w:rPr>
        <w:t>Contractor Requirements and Warranties</w:t>
      </w:r>
    </w:p>
    <w:p w14:paraId="6ACC6E6D" w14:textId="5EAB4C1A" w:rsidR="003E204D" w:rsidRDefault="003E204D" w:rsidP="003E204D">
      <w:pPr>
        <w:rPr>
          <w:rFonts w:ascii="Arial" w:hAnsi="Arial" w:cs="Arial"/>
          <w:sz w:val="20"/>
          <w:szCs w:val="20"/>
        </w:rPr>
      </w:pPr>
      <w:r w:rsidRPr="003E204D">
        <w:rPr>
          <w:rFonts w:ascii="Arial" w:hAnsi="Arial" w:cs="Arial"/>
          <w:sz w:val="20"/>
          <w:szCs w:val="20"/>
        </w:rPr>
        <w:t xml:space="preserve">The Contractor </w:t>
      </w:r>
      <w:r w:rsidR="00FD0257">
        <w:rPr>
          <w:rFonts w:ascii="Arial" w:hAnsi="Arial" w:cs="Arial"/>
          <w:sz w:val="20"/>
          <w:szCs w:val="20"/>
        </w:rPr>
        <w:t xml:space="preserve">will assume full responsibility </w:t>
      </w:r>
      <w:r w:rsidRPr="003E204D">
        <w:rPr>
          <w:rFonts w:ascii="Arial" w:hAnsi="Arial" w:cs="Arial"/>
          <w:sz w:val="20"/>
          <w:szCs w:val="20"/>
        </w:rPr>
        <w:t xml:space="preserve"> for all aspects of the </w:t>
      </w:r>
      <w:r w:rsidR="00FD0257">
        <w:rPr>
          <w:rFonts w:ascii="Arial" w:hAnsi="Arial" w:cs="Arial"/>
          <w:sz w:val="20"/>
          <w:szCs w:val="20"/>
        </w:rPr>
        <w:t xml:space="preserve">pharmaceutical </w:t>
      </w:r>
      <w:r w:rsidRPr="003E204D">
        <w:rPr>
          <w:rFonts w:ascii="Arial" w:hAnsi="Arial" w:cs="Arial"/>
          <w:sz w:val="20"/>
          <w:szCs w:val="20"/>
        </w:rPr>
        <w:t xml:space="preserve">waste management process </w:t>
      </w:r>
      <w:r w:rsidR="00FD0257">
        <w:rPr>
          <w:rFonts w:ascii="Arial" w:hAnsi="Arial" w:cs="Arial"/>
          <w:sz w:val="20"/>
          <w:szCs w:val="20"/>
        </w:rPr>
        <w:t xml:space="preserve">from </w:t>
      </w:r>
      <w:r w:rsidRPr="003E204D">
        <w:rPr>
          <w:rFonts w:ascii="Arial" w:hAnsi="Arial" w:cs="Arial"/>
          <w:sz w:val="20"/>
          <w:szCs w:val="20"/>
        </w:rPr>
        <w:t>ISPHN sites</w:t>
      </w:r>
      <w:r w:rsidR="00FD0257">
        <w:rPr>
          <w:rFonts w:ascii="Arial" w:hAnsi="Arial" w:cs="Arial"/>
          <w:sz w:val="20"/>
          <w:szCs w:val="20"/>
        </w:rPr>
        <w:t xml:space="preserve"> through final disposal.</w:t>
      </w:r>
      <w:r w:rsidRPr="003E204D">
        <w:rPr>
          <w:rFonts w:ascii="Arial" w:hAnsi="Arial" w:cs="Arial"/>
          <w:sz w:val="20"/>
          <w:szCs w:val="20"/>
        </w:rPr>
        <w:t xml:space="preserve"> </w:t>
      </w:r>
      <w:r w:rsidR="00FD0257">
        <w:rPr>
          <w:rFonts w:ascii="Arial" w:hAnsi="Arial" w:cs="Arial"/>
          <w:sz w:val="20"/>
          <w:szCs w:val="20"/>
        </w:rPr>
        <w:t xml:space="preserve">All activity must </w:t>
      </w:r>
      <w:r w:rsidRPr="003E204D">
        <w:rPr>
          <w:rFonts w:ascii="Arial" w:hAnsi="Arial" w:cs="Arial"/>
          <w:sz w:val="20"/>
          <w:szCs w:val="20"/>
        </w:rPr>
        <w:t>compl</w:t>
      </w:r>
      <w:r w:rsidR="00FD0257">
        <w:rPr>
          <w:rFonts w:ascii="Arial" w:hAnsi="Arial" w:cs="Arial"/>
          <w:sz w:val="20"/>
          <w:szCs w:val="20"/>
        </w:rPr>
        <w:t xml:space="preserve">y </w:t>
      </w:r>
      <w:r w:rsidRPr="003E204D">
        <w:rPr>
          <w:rFonts w:ascii="Arial" w:hAnsi="Arial" w:cs="Arial"/>
          <w:sz w:val="20"/>
          <w:szCs w:val="20"/>
        </w:rPr>
        <w:t xml:space="preserve">with all </w:t>
      </w:r>
      <w:r w:rsidR="00FD0257">
        <w:rPr>
          <w:rFonts w:ascii="Arial" w:hAnsi="Arial" w:cs="Arial"/>
          <w:sz w:val="20"/>
          <w:szCs w:val="20"/>
        </w:rPr>
        <w:t xml:space="preserve">applicable </w:t>
      </w:r>
      <w:r w:rsidRPr="003E204D">
        <w:rPr>
          <w:rFonts w:ascii="Arial" w:hAnsi="Arial" w:cs="Arial"/>
          <w:sz w:val="20"/>
          <w:szCs w:val="20"/>
        </w:rPr>
        <w:t>federal, state, and local laws, regulations, and orders, including the Resource Conservation and Recovery Act (RCRA) and the Toxic Substances Control Act (TSCA).</w:t>
      </w:r>
    </w:p>
    <w:p w14:paraId="31AAD6C4" w14:textId="77777777" w:rsidR="0047678E" w:rsidRPr="003E204D" w:rsidRDefault="0047678E" w:rsidP="003E204D">
      <w:pPr>
        <w:rPr>
          <w:rFonts w:ascii="Arial" w:hAnsi="Arial" w:cs="Arial"/>
          <w:sz w:val="20"/>
          <w:szCs w:val="20"/>
        </w:rPr>
      </w:pPr>
    </w:p>
    <w:p w14:paraId="2940C830" w14:textId="0D804F23" w:rsidR="003E204D" w:rsidRPr="001E4168" w:rsidRDefault="003E204D" w:rsidP="001E4168">
      <w:pPr>
        <w:pStyle w:val="ListParagraph"/>
        <w:numPr>
          <w:ilvl w:val="0"/>
          <w:numId w:val="2"/>
        </w:numPr>
        <w:rPr>
          <w:rFonts w:ascii="Arial" w:hAnsi="Arial" w:cs="Arial"/>
          <w:sz w:val="20"/>
          <w:szCs w:val="20"/>
        </w:rPr>
      </w:pPr>
      <w:r w:rsidRPr="001E4168">
        <w:rPr>
          <w:rFonts w:ascii="Arial" w:hAnsi="Arial" w:cs="Arial"/>
          <w:sz w:val="20"/>
          <w:szCs w:val="20"/>
        </w:rPr>
        <w:t>Licensing and Permitting</w:t>
      </w:r>
      <w:r w:rsidR="001E4168">
        <w:rPr>
          <w:rFonts w:ascii="Arial" w:hAnsi="Arial" w:cs="Arial"/>
          <w:sz w:val="20"/>
          <w:szCs w:val="20"/>
        </w:rPr>
        <w:br/>
      </w:r>
      <w:r w:rsidRPr="001E4168">
        <w:rPr>
          <w:rFonts w:ascii="Arial" w:hAnsi="Arial" w:cs="Arial"/>
          <w:sz w:val="20"/>
          <w:szCs w:val="20"/>
        </w:rPr>
        <w:t xml:space="preserve">The Contractor </w:t>
      </w:r>
      <w:r w:rsidR="00FD0257">
        <w:rPr>
          <w:rFonts w:ascii="Arial" w:hAnsi="Arial" w:cs="Arial"/>
          <w:sz w:val="20"/>
          <w:szCs w:val="20"/>
        </w:rPr>
        <w:t>must</w:t>
      </w:r>
      <w:r w:rsidRPr="001E4168">
        <w:rPr>
          <w:rFonts w:ascii="Arial" w:hAnsi="Arial" w:cs="Arial"/>
          <w:sz w:val="20"/>
          <w:szCs w:val="20"/>
        </w:rPr>
        <w:t xml:space="preserve"> possess and maintain all </w:t>
      </w:r>
      <w:r w:rsidR="00FD0257">
        <w:rPr>
          <w:rFonts w:ascii="Arial" w:hAnsi="Arial" w:cs="Arial"/>
          <w:sz w:val="20"/>
          <w:szCs w:val="20"/>
        </w:rPr>
        <w:t>required</w:t>
      </w:r>
      <w:r w:rsidRPr="001E4168">
        <w:rPr>
          <w:rFonts w:ascii="Arial" w:hAnsi="Arial" w:cs="Arial"/>
          <w:sz w:val="20"/>
          <w:szCs w:val="20"/>
        </w:rPr>
        <w:t xml:space="preserve"> permits, licenses, and certifications to legally operate as a hazardous and non-hazardous pharmaceutical waste hauler and disposal provider in the State of Indiana. Bidders must </w:t>
      </w:r>
      <w:r w:rsidR="00FF1FD5">
        <w:rPr>
          <w:rFonts w:ascii="Arial" w:hAnsi="Arial" w:cs="Arial"/>
          <w:sz w:val="20"/>
          <w:szCs w:val="20"/>
        </w:rPr>
        <w:t xml:space="preserve">include </w:t>
      </w:r>
      <w:r w:rsidRPr="001E4168">
        <w:rPr>
          <w:rFonts w:ascii="Arial" w:hAnsi="Arial" w:cs="Arial"/>
          <w:sz w:val="20"/>
          <w:szCs w:val="20"/>
        </w:rPr>
        <w:t>detail</w:t>
      </w:r>
      <w:r w:rsidR="00FF1FD5">
        <w:rPr>
          <w:rFonts w:ascii="Arial" w:hAnsi="Arial" w:cs="Arial"/>
          <w:sz w:val="20"/>
          <w:szCs w:val="20"/>
        </w:rPr>
        <w:t>ed</w:t>
      </w:r>
      <w:r w:rsidRPr="001E4168">
        <w:rPr>
          <w:rFonts w:ascii="Arial" w:hAnsi="Arial" w:cs="Arial"/>
          <w:sz w:val="20"/>
          <w:szCs w:val="20"/>
        </w:rPr>
        <w:t xml:space="preserve"> qualifications and </w:t>
      </w:r>
      <w:r w:rsidR="00FF1FD5">
        <w:rPr>
          <w:rFonts w:ascii="Arial" w:hAnsi="Arial" w:cs="Arial"/>
          <w:sz w:val="20"/>
          <w:szCs w:val="20"/>
        </w:rPr>
        <w:t xml:space="preserve">copies of relevant </w:t>
      </w:r>
      <w:r w:rsidRPr="001E4168">
        <w:rPr>
          <w:rFonts w:ascii="Arial" w:hAnsi="Arial" w:cs="Arial"/>
          <w:sz w:val="20"/>
          <w:szCs w:val="20"/>
        </w:rPr>
        <w:t xml:space="preserve">licenses </w:t>
      </w:r>
      <w:r w:rsidR="00FF1FD5">
        <w:rPr>
          <w:rFonts w:ascii="Arial" w:hAnsi="Arial" w:cs="Arial"/>
          <w:sz w:val="20"/>
          <w:szCs w:val="20"/>
        </w:rPr>
        <w:t xml:space="preserve">in </w:t>
      </w:r>
      <w:r w:rsidRPr="001E4168">
        <w:rPr>
          <w:rFonts w:ascii="Arial" w:hAnsi="Arial" w:cs="Arial"/>
          <w:sz w:val="20"/>
          <w:szCs w:val="20"/>
        </w:rPr>
        <w:t xml:space="preserve">their </w:t>
      </w:r>
      <w:r w:rsidR="0039481B">
        <w:rPr>
          <w:rFonts w:ascii="Arial" w:hAnsi="Arial" w:cs="Arial"/>
          <w:sz w:val="20"/>
          <w:szCs w:val="20"/>
        </w:rPr>
        <w:t>quote</w:t>
      </w:r>
      <w:r w:rsidRPr="001E4168">
        <w:rPr>
          <w:rFonts w:ascii="Arial" w:hAnsi="Arial" w:cs="Arial"/>
          <w:sz w:val="20"/>
          <w:szCs w:val="20"/>
        </w:rPr>
        <w:t>.</w:t>
      </w:r>
    </w:p>
    <w:p w14:paraId="177EA5CE" w14:textId="77777777" w:rsidR="00E478F1" w:rsidRPr="001E4168" w:rsidRDefault="00E478F1" w:rsidP="003E204D">
      <w:pPr>
        <w:rPr>
          <w:rFonts w:ascii="Arial" w:hAnsi="Arial" w:cs="Arial"/>
          <w:sz w:val="20"/>
          <w:szCs w:val="20"/>
        </w:rPr>
      </w:pPr>
    </w:p>
    <w:p w14:paraId="568FCA1E" w14:textId="0E778243" w:rsidR="003E204D" w:rsidRPr="001E4168" w:rsidRDefault="003E204D" w:rsidP="001E4168">
      <w:pPr>
        <w:pStyle w:val="ListParagraph"/>
        <w:numPr>
          <w:ilvl w:val="0"/>
          <w:numId w:val="2"/>
        </w:numPr>
        <w:rPr>
          <w:rFonts w:ascii="Arial" w:hAnsi="Arial" w:cs="Arial"/>
          <w:sz w:val="20"/>
          <w:szCs w:val="20"/>
        </w:rPr>
      </w:pPr>
      <w:r w:rsidRPr="001E4168">
        <w:rPr>
          <w:rFonts w:ascii="Arial" w:hAnsi="Arial" w:cs="Arial"/>
          <w:sz w:val="20"/>
          <w:szCs w:val="20"/>
        </w:rPr>
        <w:t>Documentation and Compliance</w:t>
      </w:r>
      <w:r w:rsidR="001E4168">
        <w:rPr>
          <w:rFonts w:ascii="Arial" w:hAnsi="Arial" w:cs="Arial"/>
          <w:sz w:val="20"/>
          <w:szCs w:val="20"/>
        </w:rPr>
        <w:br/>
      </w:r>
      <w:r w:rsidRPr="001E4168">
        <w:rPr>
          <w:rFonts w:ascii="Arial" w:hAnsi="Arial" w:cs="Arial"/>
          <w:sz w:val="20"/>
          <w:szCs w:val="20"/>
        </w:rPr>
        <w:t xml:space="preserve">The Contractor shall act as the ISPHN's agent for all required waste disposal documentation. This includes the preparation, completion, and </w:t>
      </w:r>
      <w:proofErr w:type="gramStart"/>
      <w:r w:rsidRPr="001E4168">
        <w:rPr>
          <w:rFonts w:ascii="Arial" w:hAnsi="Arial" w:cs="Arial"/>
          <w:sz w:val="20"/>
          <w:szCs w:val="20"/>
        </w:rPr>
        <w:t>signing</w:t>
      </w:r>
      <w:proofErr w:type="gramEnd"/>
      <w:r w:rsidRPr="001E4168">
        <w:rPr>
          <w:rFonts w:ascii="Arial" w:hAnsi="Arial" w:cs="Arial"/>
          <w:sz w:val="20"/>
          <w:szCs w:val="20"/>
        </w:rPr>
        <w:t xml:space="preserve"> all shipping papers, including the Uniform Hazardous Waste Manifest (UHWM). The Contractor </w:t>
      </w:r>
      <w:r w:rsidR="00FF1FD5">
        <w:rPr>
          <w:rFonts w:ascii="Arial" w:hAnsi="Arial" w:cs="Arial"/>
          <w:sz w:val="20"/>
          <w:szCs w:val="20"/>
        </w:rPr>
        <w:t>must</w:t>
      </w:r>
      <w:r w:rsidR="00FF1FD5" w:rsidRPr="001E4168">
        <w:rPr>
          <w:rFonts w:ascii="Arial" w:hAnsi="Arial" w:cs="Arial"/>
          <w:sz w:val="20"/>
          <w:szCs w:val="20"/>
        </w:rPr>
        <w:t xml:space="preserve"> </w:t>
      </w:r>
      <w:r w:rsidRPr="001E4168">
        <w:rPr>
          <w:rFonts w:ascii="Arial" w:hAnsi="Arial" w:cs="Arial"/>
          <w:sz w:val="20"/>
          <w:szCs w:val="20"/>
        </w:rPr>
        <w:t xml:space="preserve">provide electronic documentation of all disposals and a completed copy of the UHWM to the ISPHN </w:t>
      </w:r>
      <w:r w:rsidR="00FF1FD5">
        <w:rPr>
          <w:rFonts w:ascii="Arial" w:hAnsi="Arial" w:cs="Arial"/>
          <w:sz w:val="20"/>
          <w:szCs w:val="20"/>
        </w:rPr>
        <w:t>promptly after each transaction</w:t>
      </w:r>
      <w:r w:rsidRPr="001E4168">
        <w:rPr>
          <w:rFonts w:ascii="Arial" w:hAnsi="Arial" w:cs="Arial"/>
          <w:sz w:val="20"/>
          <w:szCs w:val="20"/>
        </w:rPr>
        <w:t>.</w:t>
      </w:r>
    </w:p>
    <w:p w14:paraId="7A970E9A" w14:textId="77777777" w:rsidR="003C2851" w:rsidRPr="003E204D" w:rsidRDefault="003C2851" w:rsidP="003E204D">
      <w:pPr>
        <w:rPr>
          <w:rFonts w:ascii="Arial" w:hAnsi="Arial" w:cs="Arial"/>
          <w:sz w:val="20"/>
          <w:szCs w:val="20"/>
        </w:rPr>
      </w:pPr>
    </w:p>
    <w:p w14:paraId="6549B737" w14:textId="18E0EEE9" w:rsidR="003E204D" w:rsidRPr="001E4168" w:rsidRDefault="003E204D" w:rsidP="001E4168">
      <w:pPr>
        <w:pStyle w:val="ListParagraph"/>
        <w:numPr>
          <w:ilvl w:val="0"/>
          <w:numId w:val="2"/>
        </w:numPr>
        <w:rPr>
          <w:rFonts w:ascii="Arial" w:hAnsi="Arial" w:cs="Arial"/>
          <w:sz w:val="20"/>
          <w:szCs w:val="20"/>
        </w:rPr>
      </w:pPr>
      <w:r w:rsidRPr="001E4168">
        <w:rPr>
          <w:rFonts w:ascii="Arial" w:hAnsi="Arial" w:cs="Arial"/>
          <w:sz w:val="20"/>
          <w:szCs w:val="20"/>
        </w:rPr>
        <w:t>Materials Management</w:t>
      </w:r>
    </w:p>
    <w:p w14:paraId="58069C69" w14:textId="19CCF98B" w:rsidR="003E204D" w:rsidRPr="003E204D" w:rsidRDefault="003E204D" w:rsidP="003A0D67">
      <w:pPr>
        <w:numPr>
          <w:ilvl w:val="1"/>
          <w:numId w:val="2"/>
        </w:numPr>
        <w:rPr>
          <w:rFonts w:ascii="Arial" w:hAnsi="Arial" w:cs="Arial"/>
          <w:sz w:val="20"/>
          <w:szCs w:val="20"/>
        </w:rPr>
      </w:pPr>
      <w:r w:rsidRPr="003E204D">
        <w:rPr>
          <w:rFonts w:ascii="Arial" w:hAnsi="Arial" w:cs="Arial"/>
          <w:sz w:val="20"/>
          <w:szCs w:val="20"/>
        </w:rPr>
        <w:t xml:space="preserve">Waste Streams: The </w:t>
      </w:r>
      <w:r w:rsidR="00FF1FD5">
        <w:rPr>
          <w:rFonts w:ascii="Arial" w:hAnsi="Arial" w:cs="Arial"/>
          <w:sz w:val="20"/>
          <w:szCs w:val="20"/>
        </w:rPr>
        <w:t xml:space="preserve">contractor must provide disposal </w:t>
      </w:r>
      <w:r w:rsidRPr="003E204D">
        <w:rPr>
          <w:rFonts w:ascii="Arial" w:hAnsi="Arial" w:cs="Arial"/>
          <w:sz w:val="20"/>
          <w:szCs w:val="20"/>
        </w:rPr>
        <w:t>service</w:t>
      </w:r>
      <w:r w:rsidR="00FF1FD5">
        <w:rPr>
          <w:rFonts w:ascii="Arial" w:hAnsi="Arial" w:cs="Arial"/>
          <w:sz w:val="20"/>
          <w:szCs w:val="20"/>
        </w:rPr>
        <w:t xml:space="preserve"> for the following pharmaceutical waste streams</w:t>
      </w:r>
      <w:r w:rsidRPr="003E204D">
        <w:rPr>
          <w:rFonts w:ascii="Arial" w:hAnsi="Arial" w:cs="Arial"/>
          <w:sz w:val="20"/>
          <w:szCs w:val="20"/>
        </w:rPr>
        <w:t>:</w:t>
      </w:r>
    </w:p>
    <w:p w14:paraId="10AB4369" w14:textId="77777777" w:rsidR="003E204D" w:rsidRPr="003E204D" w:rsidRDefault="003E204D" w:rsidP="003A0D67">
      <w:pPr>
        <w:numPr>
          <w:ilvl w:val="2"/>
          <w:numId w:val="2"/>
        </w:numPr>
        <w:rPr>
          <w:rFonts w:ascii="Arial" w:hAnsi="Arial" w:cs="Arial"/>
          <w:sz w:val="20"/>
          <w:szCs w:val="20"/>
        </w:rPr>
      </w:pPr>
      <w:r w:rsidRPr="003E204D">
        <w:rPr>
          <w:rFonts w:ascii="Arial" w:hAnsi="Arial" w:cs="Arial"/>
          <w:sz w:val="20"/>
          <w:szCs w:val="20"/>
        </w:rPr>
        <w:t>Hazardous/P-listed pharmaceuticals</w:t>
      </w:r>
    </w:p>
    <w:p w14:paraId="1545CFC4" w14:textId="77777777" w:rsidR="003E204D" w:rsidRPr="003E204D" w:rsidRDefault="003E204D" w:rsidP="003A0D67">
      <w:pPr>
        <w:numPr>
          <w:ilvl w:val="2"/>
          <w:numId w:val="2"/>
        </w:numPr>
        <w:rPr>
          <w:rFonts w:ascii="Arial" w:hAnsi="Arial" w:cs="Arial"/>
          <w:sz w:val="20"/>
          <w:szCs w:val="20"/>
        </w:rPr>
      </w:pPr>
      <w:r w:rsidRPr="003E204D">
        <w:rPr>
          <w:rFonts w:ascii="Arial" w:hAnsi="Arial" w:cs="Arial"/>
          <w:sz w:val="20"/>
          <w:szCs w:val="20"/>
        </w:rPr>
        <w:t>Non-hazardous pharmaceuticals</w:t>
      </w:r>
    </w:p>
    <w:p w14:paraId="324043A8" w14:textId="7901ABE0" w:rsidR="003E204D" w:rsidRDefault="003E204D" w:rsidP="003A0D67">
      <w:pPr>
        <w:numPr>
          <w:ilvl w:val="2"/>
          <w:numId w:val="2"/>
        </w:numPr>
        <w:rPr>
          <w:rFonts w:ascii="Arial" w:hAnsi="Arial" w:cs="Arial"/>
          <w:sz w:val="20"/>
          <w:szCs w:val="20"/>
        </w:rPr>
      </w:pPr>
      <w:r w:rsidRPr="003E204D">
        <w:rPr>
          <w:rFonts w:ascii="Arial" w:hAnsi="Arial" w:cs="Arial"/>
          <w:sz w:val="20"/>
          <w:szCs w:val="20"/>
        </w:rPr>
        <w:t>Aerosols/Inhalers</w:t>
      </w:r>
    </w:p>
    <w:p w14:paraId="3CC58A22" w14:textId="77777777" w:rsidR="00FF1FD5" w:rsidRPr="003E204D" w:rsidRDefault="00FF1FD5" w:rsidP="00C414A2">
      <w:pPr>
        <w:ind w:left="2160"/>
        <w:rPr>
          <w:rFonts w:ascii="Arial" w:hAnsi="Arial" w:cs="Arial"/>
          <w:sz w:val="20"/>
          <w:szCs w:val="20"/>
        </w:rPr>
      </w:pPr>
    </w:p>
    <w:p w14:paraId="6670595F" w14:textId="438DC735" w:rsidR="003E204D" w:rsidRPr="003E204D" w:rsidRDefault="003E204D" w:rsidP="003A0D67">
      <w:pPr>
        <w:numPr>
          <w:ilvl w:val="1"/>
          <w:numId w:val="2"/>
        </w:numPr>
        <w:rPr>
          <w:rFonts w:ascii="Arial" w:hAnsi="Arial" w:cs="Arial"/>
          <w:sz w:val="20"/>
          <w:szCs w:val="20"/>
        </w:rPr>
      </w:pPr>
      <w:r w:rsidRPr="003E204D">
        <w:rPr>
          <w:rFonts w:ascii="Arial" w:hAnsi="Arial" w:cs="Arial"/>
          <w:sz w:val="20"/>
          <w:szCs w:val="20"/>
        </w:rPr>
        <w:t>Waste Profiling: The Contractor shall be responsible for creating and approving hazardous waste profiles for all waste streams. The ISPHN will provide medication formularies and historical manifest data (e.g., estimated weights) to assist the Contractor in developing these profiles.</w:t>
      </w:r>
    </w:p>
    <w:p w14:paraId="7F218D71" w14:textId="4CFAF075" w:rsidR="003E204D" w:rsidRPr="001E4168" w:rsidRDefault="003E204D" w:rsidP="003A0D67">
      <w:pPr>
        <w:numPr>
          <w:ilvl w:val="1"/>
          <w:numId w:val="2"/>
        </w:numPr>
        <w:rPr>
          <w:rFonts w:ascii="Arial" w:hAnsi="Arial" w:cs="Arial"/>
          <w:sz w:val="20"/>
          <w:szCs w:val="20"/>
        </w:rPr>
      </w:pPr>
      <w:r w:rsidRPr="003E204D">
        <w:rPr>
          <w:rFonts w:ascii="Arial" w:hAnsi="Arial" w:cs="Arial"/>
          <w:sz w:val="20"/>
          <w:szCs w:val="20"/>
        </w:rPr>
        <w:t xml:space="preserve">Containers: The Contractor shall provide all necessary, appropriately sized, DOT-authorized and UN-rated containers for the collection and transportation of specified waste streams. The Contractor must also accept and service existing compliant containers currently in use by the ISPHN. Non-conforming containers will be managed as agreed upon by both parties, with any associated fees clearly defined in the </w:t>
      </w:r>
      <w:r w:rsidR="0039481B">
        <w:rPr>
          <w:rFonts w:ascii="Arial" w:hAnsi="Arial" w:cs="Arial"/>
          <w:sz w:val="20"/>
          <w:szCs w:val="20"/>
        </w:rPr>
        <w:t>quote</w:t>
      </w:r>
      <w:r w:rsidRPr="003E204D">
        <w:rPr>
          <w:rFonts w:ascii="Arial" w:hAnsi="Arial" w:cs="Arial"/>
          <w:sz w:val="20"/>
          <w:szCs w:val="20"/>
        </w:rPr>
        <w:t>.</w:t>
      </w:r>
    </w:p>
    <w:p w14:paraId="040734AF" w14:textId="77777777" w:rsidR="0047678E" w:rsidRPr="003E204D" w:rsidRDefault="0047678E" w:rsidP="0047678E">
      <w:pPr>
        <w:ind w:left="720"/>
        <w:rPr>
          <w:rFonts w:ascii="Arial" w:hAnsi="Arial" w:cs="Arial"/>
          <w:sz w:val="20"/>
          <w:szCs w:val="20"/>
        </w:rPr>
      </w:pPr>
    </w:p>
    <w:p w14:paraId="453C1286" w14:textId="41D6A2E2" w:rsidR="003E204D" w:rsidRPr="003E204D" w:rsidRDefault="003E204D" w:rsidP="003E204D">
      <w:pPr>
        <w:rPr>
          <w:rFonts w:ascii="Arial" w:hAnsi="Arial" w:cs="Arial"/>
          <w:b/>
          <w:bCs/>
          <w:sz w:val="20"/>
          <w:szCs w:val="20"/>
        </w:rPr>
      </w:pPr>
      <w:r w:rsidRPr="003E204D">
        <w:rPr>
          <w:rFonts w:ascii="Arial" w:hAnsi="Arial" w:cs="Arial"/>
          <w:b/>
          <w:bCs/>
          <w:sz w:val="20"/>
          <w:szCs w:val="20"/>
        </w:rPr>
        <w:t>Service Delivery and Logistics</w:t>
      </w:r>
    </w:p>
    <w:p w14:paraId="7D86107C" w14:textId="14A34F36" w:rsidR="003E204D" w:rsidRDefault="003E204D" w:rsidP="00CD0003">
      <w:pPr>
        <w:pStyle w:val="ListParagraph"/>
        <w:numPr>
          <w:ilvl w:val="0"/>
          <w:numId w:val="1"/>
        </w:numPr>
        <w:rPr>
          <w:rFonts w:ascii="Arial" w:hAnsi="Arial" w:cs="Arial"/>
          <w:sz w:val="20"/>
          <w:szCs w:val="20"/>
        </w:rPr>
      </w:pPr>
      <w:r w:rsidRPr="00FF6FF5">
        <w:rPr>
          <w:rFonts w:ascii="Arial" w:hAnsi="Arial" w:cs="Arial"/>
          <w:sz w:val="20"/>
          <w:szCs w:val="20"/>
        </w:rPr>
        <w:t>Service Frequency and Scheduling</w:t>
      </w:r>
      <w:r w:rsidR="00CC5EF3">
        <w:rPr>
          <w:rFonts w:ascii="Arial" w:hAnsi="Arial" w:cs="Arial"/>
          <w:sz w:val="20"/>
          <w:szCs w:val="20"/>
        </w:rPr>
        <w:t xml:space="preserve">: </w:t>
      </w:r>
      <w:r w:rsidR="00CC5EF3" w:rsidRPr="00FF6FF5">
        <w:rPr>
          <w:rFonts w:ascii="Arial" w:hAnsi="Arial" w:cs="Arial"/>
          <w:sz w:val="20"/>
          <w:szCs w:val="20"/>
        </w:rPr>
        <w:t>Service shall be provided on an on-call basis for each location listed in Exhibit 2 (Locations). Upon notification by an ISPHN facility representative, the Contractor shall schedule a pickup within thirty (30) calendar days on a mutually agreed date during normal business hours (8 AM to 4 PM, Monday through Friday, excluding state holidays).</w:t>
      </w:r>
    </w:p>
    <w:p w14:paraId="39935997" w14:textId="77777777" w:rsidR="00552F0A" w:rsidRPr="00FF6FF5" w:rsidRDefault="00552F0A" w:rsidP="00552F0A">
      <w:pPr>
        <w:pStyle w:val="ListParagraph"/>
        <w:rPr>
          <w:rFonts w:ascii="Arial" w:hAnsi="Arial" w:cs="Arial"/>
          <w:sz w:val="20"/>
          <w:szCs w:val="20"/>
        </w:rPr>
      </w:pPr>
    </w:p>
    <w:p w14:paraId="1C5BAA09" w14:textId="582289C8" w:rsidR="003E204D" w:rsidRDefault="003E204D" w:rsidP="00CD0003">
      <w:pPr>
        <w:pStyle w:val="ListParagraph"/>
        <w:numPr>
          <w:ilvl w:val="0"/>
          <w:numId w:val="1"/>
        </w:numPr>
        <w:rPr>
          <w:rFonts w:ascii="Arial" w:hAnsi="Arial" w:cs="Arial"/>
          <w:sz w:val="20"/>
          <w:szCs w:val="20"/>
        </w:rPr>
      </w:pPr>
      <w:r w:rsidRPr="00FF6FF5">
        <w:rPr>
          <w:rFonts w:ascii="Arial" w:hAnsi="Arial" w:cs="Arial"/>
          <w:sz w:val="20"/>
          <w:szCs w:val="20"/>
        </w:rPr>
        <w:t>Locations</w:t>
      </w:r>
      <w:r w:rsidR="00D12838">
        <w:rPr>
          <w:rFonts w:ascii="Arial" w:hAnsi="Arial" w:cs="Arial"/>
          <w:sz w:val="20"/>
          <w:szCs w:val="20"/>
        </w:rPr>
        <w:t xml:space="preserve">: </w:t>
      </w:r>
      <w:r w:rsidRPr="00FF6FF5">
        <w:rPr>
          <w:rFonts w:ascii="Arial" w:hAnsi="Arial" w:cs="Arial"/>
          <w:sz w:val="20"/>
          <w:szCs w:val="20"/>
        </w:rPr>
        <w:t xml:space="preserve">Service is required for all ISPHN facilities detailed in Exhibit </w:t>
      </w:r>
      <w:r w:rsidR="00FF6FF5" w:rsidRPr="00FF6FF5">
        <w:rPr>
          <w:rFonts w:ascii="Arial" w:hAnsi="Arial" w:cs="Arial"/>
          <w:sz w:val="20"/>
          <w:szCs w:val="20"/>
        </w:rPr>
        <w:t>2</w:t>
      </w:r>
      <w:r w:rsidRPr="00FF6FF5">
        <w:rPr>
          <w:rFonts w:ascii="Arial" w:hAnsi="Arial" w:cs="Arial"/>
          <w:sz w:val="20"/>
          <w:szCs w:val="20"/>
        </w:rPr>
        <w:t>.</w:t>
      </w:r>
    </w:p>
    <w:p w14:paraId="3C16E165" w14:textId="77777777" w:rsidR="00CC5EF3" w:rsidRPr="00C414A2" w:rsidRDefault="00CC5EF3" w:rsidP="00C414A2">
      <w:pPr>
        <w:pStyle w:val="ListParagraph"/>
        <w:rPr>
          <w:rFonts w:ascii="Arial" w:hAnsi="Arial" w:cs="Arial"/>
          <w:sz w:val="20"/>
          <w:szCs w:val="20"/>
        </w:rPr>
      </w:pPr>
    </w:p>
    <w:p w14:paraId="54827F54" w14:textId="400C9C37" w:rsidR="00D12838" w:rsidRPr="00CC5EF3" w:rsidRDefault="00CC5EF3" w:rsidP="00CC5EF3">
      <w:pPr>
        <w:pStyle w:val="ListParagraph"/>
        <w:numPr>
          <w:ilvl w:val="0"/>
          <w:numId w:val="1"/>
        </w:numPr>
        <w:rPr>
          <w:rFonts w:ascii="Arial" w:hAnsi="Arial" w:cs="Arial"/>
          <w:b/>
          <w:bCs/>
          <w:sz w:val="20"/>
          <w:szCs w:val="20"/>
        </w:rPr>
      </w:pPr>
      <w:r w:rsidRPr="00C414A2">
        <w:rPr>
          <w:rFonts w:ascii="Arial" w:hAnsi="Arial" w:cs="Arial"/>
          <w:sz w:val="20"/>
          <w:szCs w:val="20"/>
        </w:rPr>
        <w:t>Deliverables and Payment</w:t>
      </w:r>
      <w:r w:rsidR="00D12838">
        <w:rPr>
          <w:rFonts w:ascii="Arial" w:hAnsi="Arial" w:cs="Arial"/>
          <w:sz w:val="20"/>
          <w:szCs w:val="20"/>
        </w:rPr>
        <w:t xml:space="preserve">: </w:t>
      </w:r>
      <w:r w:rsidR="00D12838" w:rsidRPr="004468AD">
        <w:rPr>
          <w:rFonts w:ascii="Arial" w:hAnsi="Arial" w:cs="Arial"/>
          <w:sz w:val="20"/>
          <w:szCs w:val="20"/>
        </w:rPr>
        <w:t xml:space="preserve">The Contractor's quote shall include a clear fee structure based on the provided volume estimates and unit rates (e.g., per pound, per container, per stop) for all services, including waste disposal, container replacement, transportation, and any associated fees (e.g., </w:t>
      </w:r>
      <w:proofErr w:type="spellStart"/>
      <w:r w:rsidR="00D12838" w:rsidRPr="004468AD">
        <w:rPr>
          <w:rFonts w:ascii="Arial" w:hAnsi="Arial" w:cs="Arial"/>
          <w:sz w:val="20"/>
          <w:szCs w:val="20"/>
        </w:rPr>
        <w:t>eManifest</w:t>
      </w:r>
      <w:proofErr w:type="spellEnd"/>
      <w:r w:rsidR="00D12838" w:rsidRPr="004468AD">
        <w:rPr>
          <w:rFonts w:ascii="Arial" w:hAnsi="Arial" w:cs="Arial"/>
          <w:sz w:val="20"/>
          <w:szCs w:val="20"/>
        </w:rPr>
        <w:t>, fuel surcharge).</w:t>
      </w:r>
    </w:p>
    <w:p w14:paraId="7F607B2B" w14:textId="77777777" w:rsidR="00D12838" w:rsidRDefault="00D12838" w:rsidP="00D12838">
      <w:pPr>
        <w:sectPr w:rsidR="00D12838" w:rsidSect="00C414A2">
          <w:pgSz w:w="12240" w:h="15840"/>
          <w:pgMar w:top="1800" w:right="1440" w:bottom="1800" w:left="1440" w:header="720" w:footer="720" w:gutter="0"/>
          <w:cols w:space="720"/>
          <w:docGrid w:linePitch="360"/>
        </w:sectPr>
      </w:pPr>
    </w:p>
    <w:p w14:paraId="49D1814C" w14:textId="2286DBD7" w:rsidR="00421E6D" w:rsidRDefault="004058D0" w:rsidP="004058D0">
      <w:pPr>
        <w:jc w:val="center"/>
        <w:rPr>
          <w:rFonts w:ascii="Arial" w:hAnsi="Arial" w:cs="Arial"/>
          <w:b/>
          <w:bCs/>
          <w:sz w:val="20"/>
          <w:szCs w:val="20"/>
        </w:rPr>
      </w:pPr>
      <w:r>
        <w:rPr>
          <w:rFonts w:ascii="Arial" w:hAnsi="Arial" w:cs="Arial"/>
          <w:b/>
          <w:bCs/>
          <w:sz w:val="20"/>
          <w:szCs w:val="20"/>
        </w:rPr>
        <w:t>Exhibit 2</w:t>
      </w:r>
    </w:p>
    <w:p w14:paraId="429D3350" w14:textId="77777777" w:rsidR="008B799B" w:rsidRPr="008B799B" w:rsidRDefault="008B799B" w:rsidP="008B799B">
      <w:pPr>
        <w:jc w:val="center"/>
        <w:rPr>
          <w:rFonts w:ascii="Arial" w:hAnsi="Arial" w:cs="Arial"/>
          <w:b/>
          <w:bCs/>
          <w:sz w:val="20"/>
          <w:szCs w:val="20"/>
        </w:rPr>
      </w:pPr>
      <w:r w:rsidRPr="008B799B">
        <w:rPr>
          <w:rFonts w:ascii="Arial" w:hAnsi="Arial" w:cs="Arial"/>
          <w:b/>
          <w:bCs/>
          <w:sz w:val="20"/>
          <w:szCs w:val="20"/>
        </w:rPr>
        <w:t>Locations for Disposal Transportation of Waste/Expired Medications</w:t>
      </w:r>
    </w:p>
    <w:p w14:paraId="366E91B9" w14:textId="77777777" w:rsidR="004058D0" w:rsidRDefault="004058D0" w:rsidP="004058D0">
      <w:pPr>
        <w:jc w:val="center"/>
        <w:rPr>
          <w:rFonts w:ascii="Arial" w:hAnsi="Arial" w:cs="Arial"/>
          <w:sz w:val="20"/>
          <w:szCs w:val="20"/>
        </w:rPr>
      </w:pPr>
    </w:p>
    <w:p w14:paraId="50FB5A37" w14:textId="77777777" w:rsidR="0093724C" w:rsidRPr="0093724C" w:rsidRDefault="0093724C" w:rsidP="0093724C">
      <w:pPr>
        <w:rPr>
          <w:rFonts w:ascii="Arial" w:hAnsi="Arial" w:cs="Arial"/>
          <w:b/>
          <w:bCs/>
          <w:sz w:val="20"/>
          <w:szCs w:val="20"/>
        </w:rPr>
      </w:pPr>
      <w:r w:rsidRPr="0093724C">
        <w:rPr>
          <w:rFonts w:ascii="Arial" w:hAnsi="Arial" w:cs="Arial"/>
          <w:b/>
          <w:bCs/>
          <w:sz w:val="20"/>
          <w:szCs w:val="20"/>
        </w:rPr>
        <w:t>Purpose</w:t>
      </w:r>
    </w:p>
    <w:p w14:paraId="55C0C76C" w14:textId="0BCEF059" w:rsidR="0093724C" w:rsidRPr="0093724C" w:rsidRDefault="0093724C" w:rsidP="0093724C">
      <w:pPr>
        <w:rPr>
          <w:rFonts w:ascii="Arial" w:hAnsi="Arial" w:cs="Arial"/>
          <w:sz w:val="20"/>
          <w:szCs w:val="20"/>
        </w:rPr>
      </w:pPr>
      <w:r w:rsidRPr="0093724C">
        <w:rPr>
          <w:rFonts w:ascii="Arial" w:hAnsi="Arial" w:cs="Arial"/>
          <w:sz w:val="20"/>
          <w:szCs w:val="20"/>
        </w:rPr>
        <w:t>This Exhibit details the ISPHN locations along with contact and other pertinent information at the time of execution. To ensure continuity of service, both parties agree to provide prompt updates to this information as they occur.</w:t>
      </w:r>
      <w:r w:rsidR="00812307" w:rsidRPr="00812307">
        <w:t xml:space="preserve"> </w:t>
      </w:r>
      <w:r w:rsidR="00812307" w:rsidRPr="00812307">
        <w:rPr>
          <w:rFonts w:ascii="Arial" w:hAnsi="Arial" w:cs="Arial"/>
          <w:sz w:val="20"/>
          <w:szCs w:val="20"/>
        </w:rPr>
        <w:t xml:space="preserve">No formal amendment to the </w:t>
      </w:r>
      <w:r w:rsidR="00EC6C4A">
        <w:rPr>
          <w:rFonts w:ascii="Arial" w:hAnsi="Arial" w:cs="Arial"/>
          <w:sz w:val="20"/>
          <w:szCs w:val="20"/>
        </w:rPr>
        <w:t>a</w:t>
      </w:r>
      <w:r w:rsidR="00812307" w:rsidRPr="00812307">
        <w:rPr>
          <w:rFonts w:ascii="Arial" w:hAnsi="Arial" w:cs="Arial"/>
          <w:sz w:val="20"/>
          <w:szCs w:val="20"/>
        </w:rPr>
        <w:t>greement shall be required solely to update the contact</w:t>
      </w:r>
      <w:r w:rsidR="00EC6C4A">
        <w:rPr>
          <w:rFonts w:ascii="Arial" w:hAnsi="Arial" w:cs="Arial"/>
          <w:sz w:val="20"/>
          <w:szCs w:val="20"/>
        </w:rPr>
        <w:t>,</w:t>
      </w:r>
      <w:r w:rsidR="00812307" w:rsidRPr="00812307">
        <w:rPr>
          <w:rFonts w:ascii="Arial" w:hAnsi="Arial" w:cs="Arial"/>
          <w:sz w:val="20"/>
          <w:szCs w:val="20"/>
        </w:rPr>
        <w:t xml:space="preserve"> location</w:t>
      </w:r>
      <w:r w:rsidR="005D0140">
        <w:rPr>
          <w:rFonts w:ascii="Arial" w:hAnsi="Arial" w:cs="Arial"/>
          <w:sz w:val="20"/>
          <w:szCs w:val="20"/>
        </w:rPr>
        <w:t xml:space="preserve">, </w:t>
      </w:r>
      <w:r w:rsidR="008A7B53">
        <w:rPr>
          <w:rFonts w:ascii="Arial" w:hAnsi="Arial" w:cs="Arial"/>
          <w:sz w:val="20"/>
          <w:szCs w:val="20"/>
        </w:rPr>
        <w:t>cont</w:t>
      </w:r>
      <w:r w:rsidR="00A84873">
        <w:rPr>
          <w:rFonts w:ascii="Arial" w:hAnsi="Arial" w:cs="Arial"/>
          <w:sz w:val="20"/>
          <w:szCs w:val="20"/>
        </w:rPr>
        <w:t>ainer, or service</w:t>
      </w:r>
      <w:r w:rsidR="00267304">
        <w:rPr>
          <w:rFonts w:ascii="Arial" w:hAnsi="Arial" w:cs="Arial"/>
          <w:sz w:val="20"/>
          <w:szCs w:val="20"/>
        </w:rPr>
        <w:t xml:space="preserve"> frequency</w:t>
      </w:r>
      <w:r w:rsidR="00812307" w:rsidRPr="00812307">
        <w:rPr>
          <w:rFonts w:ascii="Arial" w:hAnsi="Arial" w:cs="Arial"/>
          <w:sz w:val="20"/>
          <w:szCs w:val="20"/>
        </w:rPr>
        <w:t xml:space="preserve"> information in this Exhibit.</w:t>
      </w:r>
    </w:p>
    <w:p w14:paraId="11CC0D88" w14:textId="77777777" w:rsidR="008B799B" w:rsidRDefault="008B799B" w:rsidP="008B799B">
      <w:pPr>
        <w:rPr>
          <w:rFonts w:ascii="Arial" w:hAnsi="Arial" w:cs="Arial"/>
          <w:sz w:val="20"/>
          <w:szCs w:val="20"/>
        </w:rPr>
      </w:pPr>
    </w:p>
    <w:tbl>
      <w:tblPr>
        <w:tblW w:w="1224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13"/>
        <w:gridCol w:w="2520"/>
        <w:gridCol w:w="1289"/>
        <w:gridCol w:w="1073"/>
        <w:gridCol w:w="1988"/>
        <w:gridCol w:w="1074"/>
        <w:gridCol w:w="1683"/>
      </w:tblGrid>
      <w:tr w:rsidR="00A46427" w:rsidRPr="00A46427" w14:paraId="6CD449E1" w14:textId="77777777" w:rsidTr="00C414A2">
        <w:trPr>
          <w:trHeight w:val="584"/>
        </w:trPr>
        <w:tc>
          <w:tcPr>
            <w:tcW w:w="2613" w:type="dxa"/>
            <w:shd w:val="clear" w:color="auto" w:fill="747474" w:themeFill="background2" w:themeFillShade="80"/>
          </w:tcPr>
          <w:p w14:paraId="51815F77" w14:textId="2B3C9237" w:rsidR="00D12838" w:rsidRDefault="00452D91" w:rsidP="00CC5EF3">
            <w:pPr>
              <w:rPr>
                <w:rFonts w:ascii="Arial" w:hAnsi="Arial" w:cs="Arial"/>
                <w:color w:val="FFFFFF" w:themeColor="background1"/>
                <w:sz w:val="18"/>
                <w:szCs w:val="18"/>
              </w:rPr>
            </w:pPr>
            <w:r w:rsidRPr="00452D91">
              <w:rPr>
                <w:rFonts w:ascii="Arial" w:hAnsi="Arial" w:cs="Arial"/>
                <w:color w:val="FFFFFF" w:themeColor="background1"/>
                <w:sz w:val="18"/>
                <w:szCs w:val="18"/>
              </w:rPr>
              <w:t>Location</w:t>
            </w:r>
          </w:p>
          <w:p w14:paraId="493408EA" w14:textId="2B956718" w:rsidR="00452D91" w:rsidRPr="00452D91" w:rsidRDefault="00452D91" w:rsidP="00C414A2">
            <w:pPr>
              <w:rPr>
                <w:rFonts w:ascii="Arial" w:hAnsi="Arial" w:cs="Arial"/>
                <w:color w:val="FFFFFF" w:themeColor="background1"/>
                <w:sz w:val="18"/>
                <w:szCs w:val="18"/>
              </w:rPr>
            </w:pPr>
            <w:r w:rsidRPr="00452D91">
              <w:rPr>
                <w:rFonts w:ascii="Arial" w:hAnsi="Arial" w:cs="Arial"/>
                <w:color w:val="FFFFFF" w:themeColor="background1"/>
                <w:sz w:val="18"/>
                <w:szCs w:val="18"/>
              </w:rPr>
              <w:t>Account Name</w:t>
            </w:r>
            <w:r w:rsidR="00CC5EF3">
              <w:rPr>
                <w:rFonts w:ascii="Arial" w:hAnsi="Arial" w:cs="Arial"/>
                <w:color w:val="FFFFFF" w:themeColor="background1"/>
                <w:sz w:val="18"/>
                <w:szCs w:val="18"/>
              </w:rPr>
              <w:t xml:space="preserve"> and Address</w:t>
            </w:r>
          </w:p>
        </w:tc>
        <w:tc>
          <w:tcPr>
            <w:tcW w:w="2520" w:type="dxa"/>
            <w:shd w:val="clear" w:color="auto" w:fill="747474" w:themeFill="background2" w:themeFillShade="80"/>
          </w:tcPr>
          <w:p w14:paraId="6C46CC7A" w14:textId="77777777" w:rsidR="00452D91" w:rsidRPr="00452D91" w:rsidRDefault="00452D91" w:rsidP="00200B7A">
            <w:pPr>
              <w:ind w:left="88"/>
              <w:rPr>
                <w:rFonts w:ascii="Arial" w:hAnsi="Arial" w:cs="Arial"/>
                <w:color w:val="FFFFFF" w:themeColor="background1"/>
                <w:sz w:val="18"/>
                <w:szCs w:val="18"/>
              </w:rPr>
            </w:pPr>
            <w:r w:rsidRPr="00452D91">
              <w:rPr>
                <w:rFonts w:ascii="Arial" w:hAnsi="Arial" w:cs="Arial"/>
                <w:color w:val="FFFFFF" w:themeColor="background1"/>
                <w:sz w:val="18"/>
                <w:szCs w:val="18"/>
              </w:rPr>
              <w:t>Pharmacist</w:t>
            </w:r>
          </w:p>
        </w:tc>
        <w:tc>
          <w:tcPr>
            <w:tcW w:w="1289" w:type="dxa"/>
            <w:shd w:val="clear" w:color="auto" w:fill="747474" w:themeFill="background2" w:themeFillShade="80"/>
          </w:tcPr>
          <w:p w14:paraId="731F4B7E" w14:textId="77777777" w:rsidR="00452D91" w:rsidRPr="00452D91" w:rsidRDefault="00452D91" w:rsidP="00200B7A">
            <w:pPr>
              <w:ind w:left="90"/>
              <w:rPr>
                <w:rFonts w:ascii="Arial" w:hAnsi="Arial" w:cs="Arial"/>
                <w:color w:val="FFFFFF" w:themeColor="background1"/>
                <w:sz w:val="18"/>
                <w:szCs w:val="18"/>
              </w:rPr>
            </w:pPr>
            <w:r w:rsidRPr="00452D91">
              <w:rPr>
                <w:rFonts w:ascii="Arial" w:hAnsi="Arial" w:cs="Arial"/>
                <w:color w:val="FFFFFF" w:themeColor="background1"/>
                <w:sz w:val="18"/>
                <w:szCs w:val="18"/>
              </w:rPr>
              <w:t>Hours of Operation</w:t>
            </w:r>
          </w:p>
        </w:tc>
        <w:tc>
          <w:tcPr>
            <w:tcW w:w="1073" w:type="dxa"/>
            <w:shd w:val="clear" w:color="auto" w:fill="747474" w:themeFill="background2" w:themeFillShade="80"/>
          </w:tcPr>
          <w:p w14:paraId="12A025A0" w14:textId="77777777" w:rsidR="00452D91" w:rsidRPr="00452D91" w:rsidRDefault="00452D91" w:rsidP="00200B7A">
            <w:pPr>
              <w:ind w:left="54"/>
              <w:rPr>
                <w:rFonts w:ascii="Arial" w:hAnsi="Arial" w:cs="Arial"/>
                <w:color w:val="FFFFFF" w:themeColor="background1"/>
                <w:sz w:val="18"/>
                <w:szCs w:val="18"/>
              </w:rPr>
            </w:pPr>
            <w:r w:rsidRPr="00452D91">
              <w:rPr>
                <w:rFonts w:ascii="Arial" w:hAnsi="Arial" w:cs="Arial"/>
                <w:color w:val="FFFFFF" w:themeColor="background1"/>
                <w:sz w:val="18"/>
                <w:szCs w:val="18"/>
              </w:rPr>
              <w:t>Number of Containers</w:t>
            </w:r>
          </w:p>
        </w:tc>
        <w:tc>
          <w:tcPr>
            <w:tcW w:w="1988" w:type="dxa"/>
            <w:shd w:val="clear" w:color="auto" w:fill="747474" w:themeFill="background2" w:themeFillShade="80"/>
          </w:tcPr>
          <w:p w14:paraId="24D0208D" w14:textId="77777777" w:rsidR="00452D91" w:rsidRPr="00452D91" w:rsidRDefault="00452D91" w:rsidP="00200B7A">
            <w:pPr>
              <w:ind w:left="75"/>
              <w:rPr>
                <w:rFonts w:ascii="Arial" w:hAnsi="Arial" w:cs="Arial"/>
                <w:color w:val="FFFFFF" w:themeColor="background1"/>
                <w:sz w:val="18"/>
                <w:szCs w:val="18"/>
              </w:rPr>
            </w:pPr>
            <w:r w:rsidRPr="00452D91">
              <w:rPr>
                <w:rFonts w:ascii="Arial" w:hAnsi="Arial" w:cs="Arial"/>
                <w:color w:val="FFFFFF" w:themeColor="background1"/>
                <w:sz w:val="18"/>
                <w:szCs w:val="18"/>
              </w:rPr>
              <w:t>Container Size/Type</w:t>
            </w:r>
          </w:p>
        </w:tc>
        <w:tc>
          <w:tcPr>
            <w:tcW w:w="1074" w:type="dxa"/>
            <w:shd w:val="clear" w:color="auto" w:fill="747474" w:themeFill="background2" w:themeFillShade="80"/>
          </w:tcPr>
          <w:p w14:paraId="5F7D8841" w14:textId="77777777" w:rsidR="00452D91" w:rsidRPr="00452D91" w:rsidRDefault="00452D91" w:rsidP="00200B7A">
            <w:pPr>
              <w:ind w:left="57"/>
              <w:rPr>
                <w:rFonts w:ascii="Arial" w:hAnsi="Arial" w:cs="Arial"/>
                <w:color w:val="FFFFFF" w:themeColor="background1"/>
                <w:sz w:val="18"/>
                <w:szCs w:val="18"/>
              </w:rPr>
            </w:pPr>
            <w:r w:rsidRPr="00452D91">
              <w:rPr>
                <w:rFonts w:ascii="Arial" w:hAnsi="Arial" w:cs="Arial"/>
                <w:color w:val="FFFFFF" w:themeColor="background1"/>
                <w:sz w:val="18"/>
                <w:szCs w:val="18"/>
              </w:rPr>
              <w:t>Service Frequency</w:t>
            </w:r>
          </w:p>
        </w:tc>
        <w:tc>
          <w:tcPr>
            <w:tcW w:w="1683" w:type="dxa"/>
            <w:shd w:val="clear" w:color="auto" w:fill="747474" w:themeFill="background2" w:themeFillShade="80"/>
          </w:tcPr>
          <w:p w14:paraId="6DE106F1" w14:textId="77777777" w:rsidR="00452D91" w:rsidRPr="00452D91" w:rsidRDefault="00452D91" w:rsidP="00200B7A">
            <w:pPr>
              <w:ind w:left="65"/>
              <w:rPr>
                <w:rFonts w:ascii="Arial" w:hAnsi="Arial" w:cs="Arial"/>
                <w:color w:val="FFFFFF" w:themeColor="background1"/>
                <w:sz w:val="18"/>
                <w:szCs w:val="18"/>
              </w:rPr>
            </w:pPr>
            <w:r w:rsidRPr="00452D91">
              <w:rPr>
                <w:rFonts w:ascii="Arial" w:hAnsi="Arial" w:cs="Arial"/>
                <w:color w:val="FFFFFF" w:themeColor="background1"/>
                <w:sz w:val="18"/>
                <w:szCs w:val="18"/>
              </w:rPr>
              <w:t>Waste Stream</w:t>
            </w:r>
          </w:p>
        </w:tc>
      </w:tr>
      <w:tr w:rsidR="00D30836" w:rsidRPr="00452D91" w14:paraId="359E69A4" w14:textId="77777777" w:rsidTr="00C414A2">
        <w:trPr>
          <w:trHeight w:val="300"/>
        </w:trPr>
        <w:tc>
          <w:tcPr>
            <w:tcW w:w="2613" w:type="dxa"/>
            <w:tcBorders>
              <w:bottom w:val="nil"/>
            </w:tcBorders>
          </w:tcPr>
          <w:p w14:paraId="2723202C" w14:textId="77777777" w:rsidR="00D30836" w:rsidRPr="00452D91" w:rsidRDefault="00D30836" w:rsidP="007937FA">
            <w:pPr>
              <w:ind w:left="90"/>
              <w:rPr>
                <w:rFonts w:ascii="Arial" w:hAnsi="Arial" w:cs="Arial"/>
                <w:sz w:val="18"/>
                <w:szCs w:val="18"/>
              </w:rPr>
            </w:pPr>
            <w:r w:rsidRPr="00452D91">
              <w:rPr>
                <w:rFonts w:ascii="Arial" w:hAnsi="Arial" w:cs="Arial"/>
                <w:sz w:val="18"/>
                <w:szCs w:val="18"/>
              </w:rPr>
              <w:t>Evansville State Hospital</w:t>
            </w:r>
          </w:p>
          <w:p w14:paraId="0995ECF6" w14:textId="77777777" w:rsidR="00D30836" w:rsidRPr="00452D91" w:rsidRDefault="00D30836" w:rsidP="007937FA">
            <w:pPr>
              <w:ind w:left="90"/>
              <w:rPr>
                <w:rFonts w:ascii="Arial" w:hAnsi="Arial" w:cs="Arial"/>
                <w:sz w:val="18"/>
                <w:szCs w:val="18"/>
              </w:rPr>
            </w:pPr>
            <w:r w:rsidRPr="00452D91">
              <w:rPr>
                <w:rFonts w:ascii="Arial" w:hAnsi="Arial" w:cs="Arial"/>
                <w:sz w:val="18"/>
                <w:szCs w:val="18"/>
              </w:rPr>
              <w:t>3400 Lincoln Ave</w:t>
            </w:r>
          </w:p>
          <w:p w14:paraId="57B05CF4" w14:textId="77777777" w:rsidR="00D30836" w:rsidRPr="00452D91" w:rsidRDefault="00D30836" w:rsidP="007937FA">
            <w:pPr>
              <w:ind w:left="90"/>
              <w:rPr>
                <w:rFonts w:ascii="Arial" w:hAnsi="Arial" w:cs="Arial"/>
                <w:sz w:val="18"/>
                <w:szCs w:val="18"/>
              </w:rPr>
            </w:pPr>
            <w:r w:rsidRPr="00452D91">
              <w:rPr>
                <w:rFonts w:ascii="Arial" w:hAnsi="Arial" w:cs="Arial"/>
                <w:sz w:val="18"/>
                <w:szCs w:val="18"/>
              </w:rPr>
              <w:t>Evansville, IN 47714</w:t>
            </w:r>
          </w:p>
        </w:tc>
        <w:tc>
          <w:tcPr>
            <w:tcW w:w="2520" w:type="dxa"/>
            <w:tcBorders>
              <w:bottom w:val="nil"/>
            </w:tcBorders>
          </w:tcPr>
          <w:p w14:paraId="23EAD056" w14:textId="77777777" w:rsidR="00D30836" w:rsidRPr="00452D91" w:rsidRDefault="00D30836" w:rsidP="007937FA">
            <w:pPr>
              <w:ind w:left="88"/>
              <w:rPr>
                <w:rFonts w:ascii="Arial" w:hAnsi="Arial" w:cs="Arial"/>
                <w:sz w:val="18"/>
                <w:szCs w:val="18"/>
              </w:rPr>
            </w:pPr>
            <w:r w:rsidRPr="00452D91">
              <w:rPr>
                <w:rFonts w:ascii="Arial" w:hAnsi="Arial" w:cs="Arial"/>
                <w:sz w:val="18"/>
                <w:szCs w:val="18"/>
              </w:rPr>
              <w:t>Derek Green</w:t>
            </w:r>
          </w:p>
          <w:p w14:paraId="3F773279" w14:textId="77777777" w:rsidR="00D30836" w:rsidRDefault="00D30836" w:rsidP="007937FA">
            <w:pPr>
              <w:ind w:left="88"/>
              <w:rPr>
                <w:rFonts w:ascii="Arial" w:hAnsi="Arial" w:cs="Arial"/>
                <w:sz w:val="18"/>
                <w:szCs w:val="18"/>
              </w:rPr>
            </w:pPr>
            <w:hyperlink r:id="rId5" w:history="1">
              <w:r w:rsidRPr="00452D91">
                <w:rPr>
                  <w:rStyle w:val="Hyperlink"/>
                  <w:rFonts w:ascii="Arial" w:hAnsi="Arial" w:cs="Arial"/>
                  <w:sz w:val="18"/>
                  <w:szCs w:val="18"/>
                </w:rPr>
                <w:t>Derek.Green@fssa.IN. gov</w:t>
              </w:r>
            </w:hyperlink>
          </w:p>
          <w:p w14:paraId="024748F7" w14:textId="2DCD7E68" w:rsidR="00D30836" w:rsidRPr="00452D91" w:rsidRDefault="00D30836" w:rsidP="007937FA">
            <w:pPr>
              <w:ind w:left="88"/>
              <w:rPr>
                <w:rFonts w:ascii="Arial" w:hAnsi="Arial" w:cs="Arial"/>
                <w:sz w:val="18"/>
                <w:szCs w:val="18"/>
              </w:rPr>
            </w:pPr>
            <w:r w:rsidRPr="00452D91">
              <w:rPr>
                <w:rFonts w:ascii="Arial" w:hAnsi="Arial" w:cs="Arial"/>
                <w:sz w:val="18"/>
                <w:szCs w:val="18"/>
              </w:rPr>
              <w:t>(812) 469-6800</w:t>
            </w:r>
          </w:p>
        </w:tc>
        <w:tc>
          <w:tcPr>
            <w:tcW w:w="1289" w:type="dxa"/>
            <w:vMerge w:val="restart"/>
          </w:tcPr>
          <w:p w14:paraId="5C08930A" w14:textId="77777777" w:rsidR="00D30836" w:rsidRPr="00290479" w:rsidRDefault="00D30836" w:rsidP="007937FA">
            <w:pPr>
              <w:ind w:left="90"/>
              <w:rPr>
                <w:rFonts w:ascii="Arial" w:hAnsi="Arial" w:cs="Arial"/>
                <w:sz w:val="18"/>
                <w:szCs w:val="18"/>
              </w:rPr>
            </w:pPr>
            <w:r w:rsidRPr="00452D91">
              <w:rPr>
                <w:rFonts w:ascii="Arial" w:hAnsi="Arial" w:cs="Arial"/>
                <w:sz w:val="18"/>
                <w:szCs w:val="18"/>
              </w:rPr>
              <w:t>7:30 a.m. to 3:30</w:t>
            </w:r>
            <w:r w:rsidRPr="00290479">
              <w:rPr>
                <w:rFonts w:ascii="Arial" w:hAnsi="Arial" w:cs="Arial"/>
                <w:sz w:val="18"/>
                <w:szCs w:val="18"/>
              </w:rPr>
              <w:t xml:space="preserve"> </w:t>
            </w:r>
            <w:r w:rsidRPr="00452D91">
              <w:rPr>
                <w:rFonts w:ascii="Arial" w:hAnsi="Arial" w:cs="Arial"/>
                <w:sz w:val="18"/>
                <w:szCs w:val="18"/>
              </w:rPr>
              <w:t>p.m.</w:t>
            </w:r>
          </w:p>
          <w:p w14:paraId="7E42D360" w14:textId="0B2ABACF" w:rsidR="00D30836" w:rsidRPr="00452D91" w:rsidRDefault="00D30836" w:rsidP="007937FA">
            <w:pPr>
              <w:ind w:left="90"/>
              <w:rPr>
                <w:rFonts w:ascii="Arial" w:hAnsi="Arial" w:cs="Arial"/>
                <w:sz w:val="18"/>
                <w:szCs w:val="18"/>
              </w:rPr>
            </w:pPr>
            <w:r w:rsidRPr="00452D91">
              <w:rPr>
                <w:rFonts w:ascii="Arial" w:hAnsi="Arial" w:cs="Arial"/>
                <w:sz w:val="18"/>
                <w:szCs w:val="18"/>
              </w:rPr>
              <w:t>Central</w:t>
            </w:r>
            <w:r w:rsidR="00CC5EF3">
              <w:rPr>
                <w:rFonts w:ascii="Arial" w:hAnsi="Arial" w:cs="Arial"/>
                <w:sz w:val="18"/>
                <w:szCs w:val="18"/>
              </w:rPr>
              <w:t xml:space="preserve"> Time</w:t>
            </w:r>
          </w:p>
        </w:tc>
        <w:tc>
          <w:tcPr>
            <w:tcW w:w="1073" w:type="dxa"/>
          </w:tcPr>
          <w:p w14:paraId="64B400DA" w14:textId="77777777" w:rsidR="00D30836" w:rsidRPr="00452D91" w:rsidRDefault="00D30836" w:rsidP="007937FA">
            <w:pPr>
              <w:ind w:left="54"/>
              <w:jc w:val="center"/>
              <w:rPr>
                <w:rFonts w:ascii="Arial" w:hAnsi="Arial" w:cs="Arial"/>
                <w:sz w:val="18"/>
                <w:szCs w:val="18"/>
              </w:rPr>
            </w:pPr>
            <w:r w:rsidRPr="00452D91">
              <w:rPr>
                <w:rFonts w:ascii="Arial" w:hAnsi="Arial" w:cs="Arial"/>
                <w:sz w:val="18"/>
                <w:szCs w:val="18"/>
              </w:rPr>
              <w:t>One (1)</w:t>
            </w:r>
          </w:p>
        </w:tc>
        <w:tc>
          <w:tcPr>
            <w:tcW w:w="1988" w:type="dxa"/>
          </w:tcPr>
          <w:p w14:paraId="689186FB" w14:textId="77777777" w:rsidR="00D30836" w:rsidRPr="00452D91" w:rsidRDefault="00D30836" w:rsidP="007937FA">
            <w:pPr>
              <w:ind w:left="75"/>
              <w:rPr>
                <w:rFonts w:ascii="Arial" w:hAnsi="Arial" w:cs="Arial"/>
                <w:sz w:val="18"/>
                <w:szCs w:val="18"/>
              </w:rPr>
            </w:pPr>
            <w:r w:rsidRPr="00452D91">
              <w:rPr>
                <w:rFonts w:ascii="Arial" w:hAnsi="Arial" w:cs="Arial"/>
                <w:sz w:val="18"/>
                <w:szCs w:val="18"/>
              </w:rPr>
              <w:t>One (1) X 15-Gallon,</w:t>
            </w:r>
          </w:p>
          <w:p w14:paraId="31F43895" w14:textId="77777777" w:rsidR="00D30836" w:rsidRPr="00452D91" w:rsidRDefault="00D30836" w:rsidP="007937FA">
            <w:pPr>
              <w:ind w:left="75"/>
              <w:rPr>
                <w:rFonts w:ascii="Arial" w:hAnsi="Arial" w:cs="Arial"/>
                <w:sz w:val="18"/>
                <w:szCs w:val="18"/>
              </w:rPr>
            </w:pPr>
            <w:r w:rsidRPr="00452D91">
              <w:rPr>
                <w:rFonts w:ascii="Arial" w:hAnsi="Arial" w:cs="Arial"/>
                <w:sz w:val="18"/>
                <w:szCs w:val="18"/>
              </w:rPr>
              <w:t>Open-Top Poly Drum</w:t>
            </w:r>
          </w:p>
        </w:tc>
        <w:tc>
          <w:tcPr>
            <w:tcW w:w="1074" w:type="dxa"/>
          </w:tcPr>
          <w:p w14:paraId="012B671A" w14:textId="77777777" w:rsidR="00D30836" w:rsidRPr="00452D91" w:rsidRDefault="00D30836" w:rsidP="007937FA">
            <w:pPr>
              <w:ind w:left="57"/>
              <w:rPr>
                <w:rFonts w:ascii="Arial" w:hAnsi="Arial" w:cs="Arial"/>
                <w:sz w:val="18"/>
                <w:szCs w:val="18"/>
              </w:rPr>
            </w:pPr>
            <w:r w:rsidRPr="00452D91">
              <w:rPr>
                <w:rFonts w:ascii="Arial" w:hAnsi="Arial" w:cs="Arial"/>
                <w:sz w:val="18"/>
                <w:szCs w:val="18"/>
              </w:rPr>
              <w:t>On-Call</w:t>
            </w:r>
          </w:p>
        </w:tc>
        <w:tc>
          <w:tcPr>
            <w:tcW w:w="1683" w:type="dxa"/>
          </w:tcPr>
          <w:p w14:paraId="791F020B" w14:textId="77777777" w:rsidR="00D30836" w:rsidRPr="00452D91" w:rsidRDefault="00D30836" w:rsidP="007937FA">
            <w:pPr>
              <w:ind w:left="65"/>
              <w:rPr>
                <w:rFonts w:ascii="Arial" w:hAnsi="Arial" w:cs="Arial"/>
                <w:sz w:val="18"/>
                <w:szCs w:val="18"/>
              </w:rPr>
            </w:pPr>
            <w:r w:rsidRPr="00452D91">
              <w:rPr>
                <w:rFonts w:ascii="Arial" w:hAnsi="Arial" w:cs="Arial"/>
                <w:sz w:val="18"/>
                <w:szCs w:val="18"/>
              </w:rPr>
              <w:t>Aerosols/Inhalers</w:t>
            </w:r>
          </w:p>
        </w:tc>
      </w:tr>
      <w:tr w:rsidR="00D30836" w:rsidRPr="00452D91" w14:paraId="448BC538" w14:textId="77777777" w:rsidTr="00C414A2">
        <w:trPr>
          <w:trHeight w:val="485"/>
        </w:trPr>
        <w:tc>
          <w:tcPr>
            <w:tcW w:w="2613" w:type="dxa"/>
            <w:tcBorders>
              <w:top w:val="nil"/>
            </w:tcBorders>
          </w:tcPr>
          <w:p w14:paraId="19479185" w14:textId="77777777" w:rsidR="00D30836" w:rsidRPr="00452D91" w:rsidRDefault="00D30836" w:rsidP="007937FA">
            <w:pPr>
              <w:ind w:left="90"/>
              <w:rPr>
                <w:rFonts w:ascii="Arial" w:hAnsi="Arial" w:cs="Arial"/>
                <w:sz w:val="18"/>
                <w:szCs w:val="18"/>
              </w:rPr>
            </w:pPr>
          </w:p>
        </w:tc>
        <w:tc>
          <w:tcPr>
            <w:tcW w:w="2520" w:type="dxa"/>
            <w:tcBorders>
              <w:top w:val="nil"/>
            </w:tcBorders>
          </w:tcPr>
          <w:p w14:paraId="69A66618" w14:textId="77777777" w:rsidR="00D30836" w:rsidRPr="00452D91" w:rsidRDefault="00D30836" w:rsidP="007937FA">
            <w:pPr>
              <w:ind w:left="88"/>
              <w:rPr>
                <w:rFonts w:ascii="Arial" w:hAnsi="Arial" w:cs="Arial"/>
                <w:sz w:val="18"/>
                <w:szCs w:val="18"/>
              </w:rPr>
            </w:pPr>
          </w:p>
        </w:tc>
        <w:tc>
          <w:tcPr>
            <w:tcW w:w="1289" w:type="dxa"/>
            <w:vMerge/>
          </w:tcPr>
          <w:p w14:paraId="2FA78B33" w14:textId="77777777" w:rsidR="00D30836" w:rsidRPr="00452D91" w:rsidRDefault="00D30836" w:rsidP="007937FA">
            <w:pPr>
              <w:ind w:left="90"/>
              <w:rPr>
                <w:rFonts w:ascii="Arial" w:hAnsi="Arial" w:cs="Arial"/>
                <w:sz w:val="18"/>
                <w:szCs w:val="18"/>
              </w:rPr>
            </w:pPr>
          </w:p>
        </w:tc>
        <w:tc>
          <w:tcPr>
            <w:tcW w:w="1073" w:type="dxa"/>
          </w:tcPr>
          <w:p w14:paraId="4993ED42" w14:textId="77777777" w:rsidR="00D30836" w:rsidRPr="00452D91" w:rsidRDefault="00D30836" w:rsidP="007937FA">
            <w:pPr>
              <w:ind w:left="54"/>
              <w:jc w:val="center"/>
              <w:rPr>
                <w:rFonts w:ascii="Arial" w:hAnsi="Arial" w:cs="Arial"/>
                <w:sz w:val="18"/>
                <w:szCs w:val="18"/>
              </w:rPr>
            </w:pPr>
            <w:r w:rsidRPr="00452D91">
              <w:rPr>
                <w:rFonts w:ascii="Arial" w:hAnsi="Arial" w:cs="Arial"/>
                <w:sz w:val="18"/>
                <w:szCs w:val="18"/>
              </w:rPr>
              <w:t>One (1)</w:t>
            </w:r>
          </w:p>
        </w:tc>
        <w:tc>
          <w:tcPr>
            <w:tcW w:w="1988" w:type="dxa"/>
          </w:tcPr>
          <w:p w14:paraId="4B01CCA0" w14:textId="77777777" w:rsidR="00D30836" w:rsidRPr="00452D91" w:rsidRDefault="00D30836" w:rsidP="007937FA">
            <w:pPr>
              <w:ind w:left="75"/>
              <w:rPr>
                <w:rFonts w:ascii="Arial" w:hAnsi="Arial" w:cs="Arial"/>
                <w:sz w:val="18"/>
                <w:szCs w:val="18"/>
              </w:rPr>
            </w:pPr>
            <w:r w:rsidRPr="00452D91">
              <w:rPr>
                <w:rFonts w:ascii="Arial" w:hAnsi="Arial" w:cs="Arial"/>
                <w:sz w:val="18"/>
                <w:szCs w:val="18"/>
              </w:rPr>
              <w:t>One (1) X 55-Gallon,</w:t>
            </w:r>
          </w:p>
          <w:p w14:paraId="018B282E" w14:textId="77777777" w:rsidR="00D30836" w:rsidRDefault="00D30836" w:rsidP="007937FA">
            <w:pPr>
              <w:ind w:left="75"/>
              <w:rPr>
                <w:rFonts w:ascii="Arial" w:hAnsi="Arial" w:cs="Arial"/>
                <w:sz w:val="18"/>
                <w:szCs w:val="18"/>
              </w:rPr>
            </w:pPr>
            <w:r w:rsidRPr="00452D91">
              <w:rPr>
                <w:rFonts w:ascii="Arial" w:hAnsi="Arial" w:cs="Arial"/>
                <w:sz w:val="18"/>
                <w:szCs w:val="18"/>
              </w:rPr>
              <w:t>Open-Top Poly Drum</w:t>
            </w:r>
          </w:p>
          <w:p w14:paraId="1F13F330" w14:textId="77777777" w:rsidR="009B29A1" w:rsidRPr="00452D91" w:rsidRDefault="009B29A1" w:rsidP="007937FA">
            <w:pPr>
              <w:ind w:left="75"/>
              <w:rPr>
                <w:rFonts w:ascii="Arial" w:hAnsi="Arial" w:cs="Arial"/>
                <w:sz w:val="18"/>
                <w:szCs w:val="18"/>
              </w:rPr>
            </w:pPr>
          </w:p>
        </w:tc>
        <w:tc>
          <w:tcPr>
            <w:tcW w:w="1074" w:type="dxa"/>
          </w:tcPr>
          <w:p w14:paraId="5B6542D7" w14:textId="77777777" w:rsidR="00D30836" w:rsidRPr="00452D91" w:rsidRDefault="00D30836" w:rsidP="007937FA">
            <w:pPr>
              <w:ind w:left="57"/>
              <w:rPr>
                <w:rFonts w:ascii="Arial" w:hAnsi="Arial" w:cs="Arial"/>
                <w:sz w:val="18"/>
                <w:szCs w:val="18"/>
              </w:rPr>
            </w:pPr>
            <w:r w:rsidRPr="00452D91">
              <w:rPr>
                <w:rFonts w:ascii="Arial" w:hAnsi="Arial" w:cs="Arial"/>
                <w:sz w:val="18"/>
                <w:szCs w:val="18"/>
              </w:rPr>
              <w:t>Bi-Annual</w:t>
            </w:r>
          </w:p>
        </w:tc>
        <w:tc>
          <w:tcPr>
            <w:tcW w:w="1683" w:type="dxa"/>
          </w:tcPr>
          <w:p w14:paraId="56C21A1B" w14:textId="77777777" w:rsidR="00D30836" w:rsidRPr="00452D91" w:rsidRDefault="00D30836" w:rsidP="007937FA">
            <w:pPr>
              <w:ind w:left="65"/>
              <w:rPr>
                <w:rFonts w:ascii="Arial" w:hAnsi="Arial" w:cs="Arial"/>
                <w:sz w:val="18"/>
                <w:szCs w:val="18"/>
              </w:rPr>
            </w:pPr>
            <w:r w:rsidRPr="00452D91">
              <w:rPr>
                <w:rFonts w:ascii="Arial" w:hAnsi="Arial" w:cs="Arial"/>
                <w:sz w:val="18"/>
                <w:szCs w:val="18"/>
              </w:rPr>
              <w:t>Hazardous Waste</w:t>
            </w:r>
          </w:p>
          <w:p w14:paraId="6F705C24" w14:textId="77777777" w:rsidR="00D30836" w:rsidRPr="00452D91" w:rsidRDefault="00D30836" w:rsidP="007937FA">
            <w:pPr>
              <w:ind w:left="65"/>
              <w:rPr>
                <w:rFonts w:ascii="Arial" w:hAnsi="Arial" w:cs="Arial"/>
                <w:sz w:val="18"/>
                <w:szCs w:val="18"/>
              </w:rPr>
            </w:pPr>
            <w:r w:rsidRPr="00452D91">
              <w:rPr>
                <w:rFonts w:ascii="Arial" w:hAnsi="Arial" w:cs="Arial"/>
                <w:sz w:val="18"/>
                <w:szCs w:val="18"/>
              </w:rPr>
              <w:t>Pharmaceuticals</w:t>
            </w:r>
          </w:p>
        </w:tc>
      </w:tr>
      <w:tr w:rsidR="00D2135B" w:rsidRPr="00290479" w14:paraId="5585A089" w14:textId="77777777" w:rsidTr="00C414A2">
        <w:trPr>
          <w:trHeight w:val="413"/>
        </w:trPr>
        <w:tc>
          <w:tcPr>
            <w:tcW w:w="2613" w:type="dxa"/>
            <w:tcBorders>
              <w:bottom w:val="nil"/>
            </w:tcBorders>
            <w:shd w:val="clear" w:color="auto" w:fill="D9D9D9" w:themeFill="background1" w:themeFillShade="D9"/>
          </w:tcPr>
          <w:p w14:paraId="1137A0F6" w14:textId="77777777" w:rsidR="00D2135B" w:rsidRPr="00290479" w:rsidRDefault="00D2135B" w:rsidP="00D2135B">
            <w:pPr>
              <w:ind w:left="90"/>
              <w:rPr>
                <w:rFonts w:ascii="Arial" w:hAnsi="Arial" w:cs="Arial"/>
                <w:sz w:val="18"/>
                <w:szCs w:val="18"/>
              </w:rPr>
            </w:pPr>
            <w:r w:rsidRPr="00452D91">
              <w:rPr>
                <w:rFonts w:ascii="Arial" w:hAnsi="Arial" w:cs="Arial"/>
                <w:sz w:val="18"/>
                <w:szCs w:val="18"/>
              </w:rPr>
              <w:t>Logansport State Hospital</w:t>
            </w:r>
          </w:p>
          <w:p w14:paraId="4119BDCD" w14:textId="6EAA2AC4" w:rsidR="00D2135B" w:rsidRPr="00452D91" w:rsidRDefault="00D2135B" w:rsidP="00D2135B">
            <w:pPr>
              <w:ind w:left="90"/>
              <w:rPr>
                <w:rFonts w:ascii="Arial" w:hAnsi="Arial" w:cs="Arial"/>
                <w:sz w:val="18"/>
                <w:szCs w:val="18"/>
              </w:rPr>
            </w:pPr>
            <w:r w:rsidRPr="00452D91">
              <w:rPr>
                <w:rFonts w:ascii="Arial" w:hAnsi="Arial" w:cs="Arial"/>
                <w:sz w:val="18"/>
                <w:szCs w:val="18"/>
              </w:rPr>
              <w:t>1098 S State Road 25</w:t>
            </w:r>
          </w:p>
          <w:p w14:paraId="04C49335" w14:textId="77777777" w:rsidR="00D2135B" w:rsidRDefault="00D2135B" w:rsidP="00D2135B">
            <w:pPr>
              <w:ind w:left="90"/>
              <w:rPr>
                <w:rFonts w:ascii="Arial" w:hAnsi="Arial" w:cs="Arial"/>
                <w:sz w:val="18"/>
                <w:szCs w:val="18"/>
              </w:rPr>
            </w:pPr>
            <w:r w:rsidRPr="00452D91">
              <w:rPr>
                <w:rFonts w:ascii="Arial" w:hAnsi="Arial" w:cs="Arial"/>
                <w:sz w:val="18"/>
                <w:szCs w:val="18"/>
              </w:rPr>
              <w:t>Logansport, IN 46947</w:t>
            </w:r>
          </w:p>
          <w:p w14:paraId="13932DC1" w14:textId="77777777" w:rsidR="00D2135B" w:rsidRPr="00452D91" w:rsidRDefault="00D2135B" w:rsidP="00D2135B">
            <w:pPr>
              <w:ind w:left="90"/>
              <w:rPr>
                <w:rFonts w:ascii="Arial" w:hAnsi="Arial" w:cs="Arial"/>
                <w:sz w:val="18"/>
                <w:szCs w:val="18"/>
              </w:rPr>
            </w:pPr>
          </w:p>
        </w:tc>
        <w:tc>
          <w:tcPr>
            <w:tcW w:w="2520" w:type="dxa"/>
            <w:tcBorders>
              <w:bottom w:val="nil"/>
            </w:tcBorders>
            <w:shd w:val="clear" w:color="auto" w:fill="D9D9D9" w:themeFill="background1" w:themeFillShade="D9"/>
          </w:tcPr>
          <w:p w14:paraId="104EF525" w14:textId="77777777" w:rsidR="00D2135B" w:rsidRPr="00452D91" w:rsidRDefault="00D2135B" w:rsidP="00D2135B">
            <w:pPr>
              <w:ind w:left="88"/>
              <w:rPr>
                <w:rFonts w:ascii="Arial" w:hAnsi="Arial" w:cs="Arial"/>
                <w:sz w:val="18"/>
                <w:szCs w:val="18"/>
              </w:rPr>
            </w:pPr>
            <w:r w:rsidRPr="00452D91">
              <w:rPr>
                <w:rFonts w:ascii="Arial" w:hAnsi="Arial" w:cs="Arial"/>
                <w:sz w:val="18"/>
                <w:szCs w:val="18"/>
              </w:rPr>
              <w:t xml:space="preserve">Trisha Robbins </w:t>
            </w:r>
            <w:hyperlink r:id="rId6" w:history="1">
              <w:r w:rsidRPr="00452D91">
                <w:rPr>
                  <w:rStyle w:val="Hyperlink"/>
                  <w:rFonts w:ascii="Arial" w:hAnsi="Arial" w:cs="Arial"/>
                  <w:sz w:val="18"/>
                  <w:szCs w:val="18"/>
                </w:rPr>
                <w:t>Trisha.Robbins@fssa.IN.gov</w:t>
              </w:r>
            </w:hyperlink>
          </w:p>
          <w:p w14:paraId="401F507A" w14:textId="77777777" w:rsidR="00D2135B" w:rsidRPr="00452D91" w:rsidRDefault="00D2135B" w:rsidP="00D2135B">
            <w:pPr>
              <w:ind w:left="88"/>
              <w:rPr>
                <w:rFonts w:ascii="Arial" w:hAnsi="Arial" w:cs="Arial"/>
                <w:sz w:val="18"/>
                <w:szCs w:val="18"/>
              </w:rPr>
            </w:pPr>
            <w:r w:rsidRPr="00452D91">
              <w:rPr>
                <w:rFonts w:ascii="Arial" w:hAnsi="Arial" w:cs="Arial"/>
                <w:sz w:val="18"/>
                <w:szCs w:val="18"/>
              </w:rPr>
              <w:t>(574) 737-3694</w:t>
            </w:r>
          </w:p>
        </w:tc>
        <w:tc>
          <w:tcPr>
            <w:tcW w:w="1289" w:type="dxa"/>
            <w:vMerge w:val="restart"/>
            <w:shd w:val="clear" w:color="auto" w:fill="D9D9D9" w:themeFill="background1" w:themeFillShade="D9"/>
          </w:tcPr>
          <w:p w14:paraId="739D364C" w14:textId="77777777" w:rsidR="00D2135B" w:rsidRPr="00290479" w:rsidRDefault="00D2135B" w:rsidP="00D2135B">
            <w:pPr>
              <w:ind w:left="90"/>
              <w:rPr>
                <w:rFonts w:ascii="Arial" w:hAnsi="Arial" w:cs="Arial"/>
                <w:sz w:val="18"/>
                <w:szCs w:val="18"/>
              </w:rPr>
            </w:pPr>
            <w:r w:rsidRPr="00452D91">
              <w:rPr>
                <w:rFonts w:ascii="Arial" w:hAnsi="Arial" w:cs="Arial"/>
                <w:sz w:val="18"/>
                <w:szCs w:val="18"/>
              </w:rPr>
              <w:t>8:00 a.m. to 4:00</w:t>
            </w:r>
            <w:r w:rsidRPr="00290479">
              <w:rPr>
                <w:rFonts w:ascii="Arial" w:hAnsi="Arial" w:cs="Arial"/>
                <w:sz w:val="18"/>
                <w:szCs w:val="18"/>
              </w:rPr>
              <w:t xml:space="preserve"> </w:t>
            </w:r>
            <w:r w:rsidRPr="00452D91">
              <w:rPr>
                <w:rFonts w:ascii="Arial" w:hAnsi="Arial" w:cs="Arial"/>
                <w:sz w:val="18"/>
                <w:szCs w:val="18"/>
              </w:rPr>
              <w:t>p.m.</w:t>
            </w:r>
          </w:p>
          <w:p w14:paraId="3AACA539" w14:textId="4B5D32F9" w:rsidR="00D2135B" w:rsidRPr="00452D91" w:rsidRDefault="00D2135B" w:rsidP="00D2135B">
            <w:pPr>
              <w:ind w:left="90"/>
              <w:rPr>
                <w:rFonts w:ascii="Arial" w:hAnsi="Arial" w:cs="Arial"/>
                <w:sz w:val="18"/>
                <w:szCs w:val="18"/>
              </w:rPr>
            </w:pPr>
            <w:r w:rsidRPr="00452D91">
              <w:rPr>
                <w:rFonts w:ascii="Arial" w:hAnsi="Arial" w:cs="Arial"/>
                <w:sz w:val="18"/>
                <w:szCs w:val="18"/>
              </w:rPr>
              <w:t>Eastern</w:t>
            </w:r>
            <w:r w:rsidR="00CC5EF3">
              <w:rPr>
                <w:rFonts w:ascii="Arial" w:hAnsi="Arial" w:cs="Arial"/>
                <w:sz w:val="18"/>
                <w:szCs w:val="18"/>
              </w:rPr>
              <w:t xml:space="preserve"> Time</w:t>
            </w:r>
          </w:p>
        </w:tc>
        <w:tc>
          <w:tcPr>
            <w:tcW w:w="1073" w:type="dxa"/>
            <w:shd w:val="clear" w:color="auto" w:fill="D9D9D9" w:themeFill="background1" w:themeFillShade="D9"/>
          </w:tcPr>
          <w:p w14:paraId="0C4B5001" w14:textId="01747354" w:rsidR="00D2135B" w:rsidRPr="00452D91" w:rsidRDefault="009B4CAC" w:rsidP="009B4CAC">
            <w:pPr>
              <w:ind w:left="54"/>
              <w:jc w:val="center"/>
              <w:rPr>
                <w:rFonts w:ascii="Arial" w:hAnsi="Arial" w:cs="Arial"/>
                <w:sz w:val="18"/>
                <w:szCs w:val="18"/>
              </w:rPr>
            </w:pPr>
            <w:r>
              <w:rPr>
                <w:rFonts w:ascii="Arial" w:hAnsi="Arial" w:cs="Arial"/>
                <w:sz w:val="18"/>
                <w:szCs w:val="18"/>
              </w:rPr>
              <w:t>One (1)</w:t>
            </w:r>
          </w:p>
        </w:tc>
        <w:tc>
          <w:tcPr>
            <w:tcW w:w="1988" w:type="dxa"/>
            <w:shd w:val="clear" w:color="auto" w:fill="D9D9D9" w:themeFill="background1" w:themeFillShade="D9"/>
          </w:tcPr>
          <w:p w14:paraId="4A3C77E3" w14:textId="1B749A1A" w:rsidR="00D2135B" w:rsidRPr="00452D91" w:rsidRDefault="00D2135B" w:rsidP="00D2135B">
            <w:pPr>
              <w:ind w:left="75"/>
              <w:rPr>
                <w:rFonts w:ascii="Arial" w:hAnsi="Arial" w:cs="Arial"/>
                <w:sz w:val="18"/>
                <w:szCs w:val="18"/>
              </w:rPr>
            </w:pPr>
            <w:r w:rsidRPr="00452D91">
              <w:rPr>
                <w:rFonts w:ascii="Arial" w:hAnsi="Arial" w:cs="Arial"/>
                <w:sz w:val="18"/>
                <w:szCs w:val="18"/>
              </w:rPr>
              <w:t>One (1) X 5-Gallon, Poly Screw-Top Pail</w:t>
            </w:r>
          </w:p>
        </w:tc>
        <w:tc>
          <w:tcPr>
            <w:tcW w:w="1074" w:type="dxa"/>
            <w:shd w:val="clear" w:color="auto" w:fill="D9D9D9" w:themeFill="background1" w:themeFillShade="D9"/>
          </w:tcPr>
          <w:p w14:paraId="0CD01855" w14:textId="64155F0D" w:rsidR="00D2135B" w:rsidRPr="00452D91" w:rsidRDefault="00D2135B" w:rsidP="00D2135B">
            <w:pPr>
              <w:ind w:left="57"/>
              <w:rPr>
                <w:rFonts w:ascii="Arial" w:hAnsi="Arial" w:cs="Arial"/>
                <w:sz w:val="18"/>
                <w:szCs w:val="18"/>
              </w:rPr>
            </w:pPr>
            <w:r w:rsidRPr="00452D91">
              <w:rPr>
                <w:rFonts w:ascii="Arial" w:hAnsi="Arial" w:cs="Arial"/>
                <w:sz w:val="18"/>
                <w:szCs w:val="18"/>
              </w:rPr>
              <w:t>On-Call</w:t>
            </w:r>
          </w:p>
        </w:tc>
        <w:tc>
          <w:tcPr>
            <w:tcW w:w="1683" w:type="dxa"/>
            <w:shd w:val="clear" w:color="auto" w:fill="D9D9D9" w:themeFill="background1" w:themeFillShade="D9"/>
          </w:tcPr>
          <w:p w14:paraId="264238B1" w14:textId="2446226B" w:rsidR="00D2135B" w:rsidRPr="00452D91" w:rsidRDefault="00D2135B" w:rsidP="00D2135B">
            <w:pPr>
              <w:ind w:left="65"/>
              <w:rPr>
                <w:rFonts w:ascii="Arial" w:hAnsi="Arial" w:cs="Arial"/>
                <w:sz w:val="18"/>
                <w:szCs w:val="18"/>
              </w:rPr>
            </w:pPr>
            <w:r w:rsidRPr="00452D91">
              <w:rPr>
                <w:rFonts w:ascii="Arial" w:hAnsi="Arial" w:cs="Arial"/>
                <w:sz w:val="18"/>
                <w:szCs w:val="18"/>
              </w:rPr>
              <w:t>Aerosols/Inhalers</w:t>
            </w:r>
          </w:p>
        </w:tc>
      </w:tr>
      <w:tr w:rsidR="000029AE" w:rsidRPr="00290479" w14:paraId="7FBFE8FC" w14:textId="77777777" w:rsidTr="00C414A2">
        <w:trPr>
          <w:trHeight w:val="412"/>
        </w:trPr>
        <w:tc>
          <w:tcPr>
            <w:tcW w:w="2613" w:type="dxa"/>
            <w:tcBorders>
              <w:top w:val="nil"/>
            </w:tcBorders>
            <w:shd w:val="clear" w:color="auto" w:fill="D9D9D9" w:themeFill="background1" w:themeFillShade="D9"/>
          </w:tcPr>
          <w:p w14:paraId="63CEB87F" w14:textId="77777777" w:rsidR="000029AE" w:rsidRPr="00452D91" w:rsidRDefault="000029AE" w:rsidP="007937FA">
            <w:pPr>
              <w:ind w:left="90"/>
              <w:rPr>
                <w:rFonts w:ascii="Arial" w:hAnsi="Arial" w:cs="Arial"/>
                <w:sz w:val="18"/>
                <w:szCs w:val="18"/>
              </w:rPr>
            </w:pPr>
          </w:p>
        </w:tc>
        <w:tc>
          <w:tcPr>
            <w:tcW w:w="2520" w:type="dxa"/>
            <w:tcBorders>
              <w:top w:val="nil"/>
            </w:tcBorders>
            <w:shd w:val="clear" w:color="auto" w:fill="D9D9D9" w:themeFill="background1" w:themeFillShade="D9"/>
          </w:tcPr>
          <w:p w14:paraId="0C88DC72" w14:textId="77777777" w:rsidR="000029AE" w:rsidRPr="00452D91" w:rsidRDefault="000029AE" w:rsidP="007937FA">
            <w:pPr>
              <w:ind w:left="88"/>
              <w:rPr>
                <w:rFonts w:ascii="Arial" w:hAnsi="Arial" w:cs="Arial"/>
                <w:sz w:val="18"/>
                <w:szCs w:val="18"/>
              </w:rPr>
            </w:pPr>
          </w:p>
        </w:tc>
        <w:tc>
          <w:tcPr>
            <w:tcW w:w="1289" w:type="dxa"/>
            <w:vMerge/>
          </w:tcPr>
          <w:p w14:paraId="797DC200" w14:textId="77777777" w:rsidR="000029AE" w:rsidRPr="00452D91" w:rsidRDefault="000029AE" w:rsidP="007937FA">
            <w:pPr>
              <w:ind w:left="90"/>
              <w:rPr>
                <w:rFonts w:ascii="Arial" w:hAnsi="Arial" w:cs="Arial"/>
                <w:sz w:val="18"/>
                <w:szCs w:val="18"/>
              </w:rPr>
            </w:pPr>
          </w:p>
        </w:tc>
        <w:tc>
          <w:tcPr>
            <w:tcW w:w="1073" w:type="dxa"/>
            <w:shd w:val="clear" w:color="auto" w:fill="D9D9D9" w:themeFill="background1" w:themeFillShade="D9"/>
          </w:tcPr>
          <w:p w14:paraId="688869DE" w14:textId="39CE738F" w:rsidR="000029AE" w:rsidRPr="00290479" w:rsidRDefault="009B4CAC" w:rsidP="007937FA">
            <w:pPr>
              <w:ind w:left="54"/>
              <w:jc w:val="center"/>
              <w:rPr>
                <w:rFonts w:ascii="Arial" w:hAnsi="Arial" w:cs="Arial"/>
                <w:sz w:val="18"/>
                <w:szCs w:val="18"/>
              </w:rPr>
            </w:pPr>
            <w:r>
              <w:rPr>
                <w:rFonts w:ascii="Arial" w:hAnsi="Arial" w:cs="Arial"/>
                <w:sz w:val="18"/>
                <w:szCs w:val="18"/>
              </w:rPr>
              <w:t>One (1)</w:t>
            </w:r>
          </w:p>
        </w:tc>
        <w:tc>
          <w:tcPr>
            <w:tcW w:w="1988" w:type="dxa"/>
            <w:shd w:val="clear" w:color="auto" w:fill="D9D9D9" w:themeFill="background1" w:themeFillShade="D9"/>
          </w:tcPr>
          <w:p w14:paraId="0806C428" w14:textId="77777777" w:rsidR="000029AE" w:rsidRPr="00452D91" w:rsidRDefault="000029AE" w:rsidP="000029AE">
            <w:pPr>
              <w:ind w:left="75"/>
              <w:rPr>
                <w:rFonts w:ascii="Arial" w:hAnsi="Arial" w:cs="Arial"/>
                <w:sz w:val="18"/>
                <w:szCs w:val="18"/>
              </w:rPr>
            </w:pPr>
            <w:r w:rsidRPr="00452D91">
              <w:rPr>
                <w:rFonts w:ascii="Arial" w:hAnsi="Arial" w:cs="Arial"/>
                <w:sz w:val="18"/>
                <w:szCs w:val="18"/>
              </w:rPr>
              <w:t>One (1) X 55-Gallon,</w:t>
            </w:r>
          </w:p>
          <w:p w14:paraId="68AA2CD3" w14:textId="77777777" w:rsidR="000029AE" w:rsidRDefault="000029AE" w:rsidP="000029AE">
            <w:pPr>
              <w:ind w:left="75"/>
              <w:rPr>
                <w:rFonts w:ascii="Arial" w:hAnsi="Arial" w:cs="Arial"/>
                <w:sz w:val="18"/>
                <w:szCs w:val="18"/>
              </w:rPr>
            </w:pPr>
            <w:r w:rsidRPr="00452D91">
              <w:rPr>
                <w:rFonts w:ascii="Arial" w:hAnsi="Arial" w:cs="Arial"/>
                <w:sz w:val="18"/>
                <w:szCs w:val="18"/>
              </w:rPr>
              <w:t>Open-Top Poly Drum</w:t>
            </w:r>
          </w:p>
          <w:p w14:paraId="54524AD4" w14:textId="069FE1D1" w:rsidR="009B29A1" w:rsidRPr="00452D91" w:rsidRDefault="009B29A1" w:rsidP="000029AE">
            <w:pPr>
              <w:ind w:left="75"/>
              <w:rPr>
                <w:rFonts w:ascii="Arial" w:hAnsi="Arial" w:cs="Arial"/>
                <w:sz w:val="18"/>
                <w:szCs w:val="18"/>
              </w:rPr>
            </w:pPr>
          </w:p>
        </w:tc>
        <w:tc>
          <w:tcPr>
            <w:tcW w:w="1074" w:type="dxa"/>
            <w:shd w:val="clear" w:color="auto" w:fill="D9D9D9" w:themeFill="background1" w:themeFillShade="D9"/>
          </w:tcPr>
          <w:p w14:paraId="740D9768" w14:textId="7333A765" w:rsidR="000029AE" w:rsidRPr="00452D91" w:rsidRDefault="002C4EC3" w:rsidP="007937FA">
            <w:pPr>
              <w:ind w:left="57"/>
              <w:rPr>
                <w:rFonts w:ascii="Arial" w:hAnsi="Arial" w:cs="Arial"/>
                <w:sz w:val="18"/>
                <w:szCs w:val="18"/>
              </w:rPr>
            </w:pPr>
            <w:r w:rsidRPr="00452D91">
              <w:rPr>
                <w:rFonts w:ascii="Arial" w:hAnsi="Arial" w:cs="Arial"/>
                <w:sz w:val="18"/>
                <w:szCs w:val="18"/>
              </w:rPr>
              <w:t>Bi-Annual</w:t>
            </w:r>
          </w:p>
        </w:tc>
        <w:tc>
          <w:tcPr>
            <w:tcW w:w="1683" w:type="dxa"/>
            <w:shd w:val="clear" w:color="auto" w:fill="D9D9D9" w:themeFill="background1" w:themeFillShade="D9"/>
          </w:tcPr>
          <w:p w14:paraId="742B4CFE" w14:textId="77777777" w:rsidR="002C4EC3" w:rsidRPr="00452D91" w:rsidRDefault="002C4EC3" w:rsidP="002C4EC3">
            <w:pPr>
              <w:ind w:left="65"/>
              <w:rPr>
                <w:rFonts w:ascii="Arial" w:hAnsi="Arial" w:cs="Arial"/>
                <w:sz w:val="18"/>
                <w:szCs w:val="18"/>
              </w:rPr>
            </w:pPr>
            <w:r w:rsidRPr="00452D91">
              <w:rPr>
                <w:rFonts w:ascii="Arial" w:hAnsi="Arial" w:cs="Arial"/>
                <w:sz w:val="18"/>
                <w:szCs w:val="18"/>
              </w:rPr>
              <w:t>Hazardous Waste</w:t>
            </w:r>
          </w:p>
          <w:p w14:paraId="48765C4E" w14:textId="3C359B8B" w:rsidR="000029AE" w:rsidRPr="00452D91" w:rsidRDefault="002C4EC3" w:rsidP="002C4EC3">
            <w:pPr>
              <w:ind w:left="65"/>
              <w:rPr>
                <w:rFonts w:ascii="Arial" w:hAnsi="Arial" w:cs="Arial"/>
                <w:sz w:val="18"/>
                <w:szCs w:val="18"/>
              </w:rPr>
            </w:pPr>
            <w:r w:rsidRPr="00452D91">
              <w:rPr>
                <w:rFonts w:ascii="Arial" w:hAnsi="Arial" w:cs="Arial"/>
                <w:sz w:val="18"/>
                <w:szCs w:val="18"/>
              </w:rPr>
              <w:t>Pharmaceuticals</w:t>
            </w:r>
          </w:p>
        </w:tc>
      </w:tr>
      <w:tr w:rsidR="00D30836" w:rsidRPr="00452D91" w14:paraId="76AFF475" w14:textId="77777777" w:rsidTr="00C414A2">
        <w:trPr>
          <w:trHeight w:val="300"/>
        </w:trPr>
        <w:tc>
          <w:tcPr>
            <w:tcW w:w="2613" w:type="dxa"/>
            <w:tcBorders>
              <w:bottom w:val="nil"/>
            </w:tcBorders>
          </w:tcPr>
          <w:p w14:paraId="65912B4E" w14:textId="77777777" w:rsidR="00D30836" w:rsidRPr="00290479" w:rsidRDefault="00D30836" w:rsidP="007937FA">
            <w:pPr>
              <w:ind w:left="90"/>
              <w:rPr>
                <w:rFonts w:ascii="Arial" w:hAnsi="Arial" w:cs="Arial"/>
                <w:sz w:val="18"/>
                <w:szCs w:val="18"/>
              </w:rPr>
            </w:pPr>
            <w:r w:rsidRPr="00452D91">
              <w:rPr>
                <w:rFonts w:ascii="Arial" w:hAnsi="Arial" w:cs="Arial"/>
                <w:sz w:val="18"/>
                <w:szCs w:val="18"/>
              </w:rPr>
              <w:t>Madison State Hospital</w:t>
            </w:r>
          </w:p>
          <w:p w14:paraId="13CA4487" w14:textId="4BA0740E" w:rsidR="00D30836" w:rsidRPr="00452D91" w:rsidRDefault="00D30836" w:rsidP="007937FA">
            <w:pPr>
              <w:ind w:left="90"/>
              <w:rPr>
                <w:rFonts w:ascii="Arial" w:hAnsi="Arial" w:cs="Arial"/>
                <w:sz w:val="18"/>
                <w:szCs w:val="18"/>
              </w:rPr>
            </w:pPr>
            <w:r w:rsidRPr="00452D91">
              <w:rPr>
                <w:rFonts w:ascii="Arial" w:hAnsi="Arial" w:cs="Arial"/>
                <w:sz w:val="18"/>
                <w:szCs w:val="18"/>
              </w:rPr>
              <w:t>711 Green Rd</w:t>
            </w:r>
          </w:p>
          <w:p w14:paraId="51B3BA1F" w14:textId="77777777" w:rsidR="00D30836" w:rsidRPr="00452D91" w:rsidRDefault="00D30836" w:rsidP="007937FA">
            <w:pPr>
              <w:ind w:left="90"/>
              <w:rPr>
                <w:rFonts w:ascii="Arial" w:hAnsi="Arial" w:cs="Arial"/>
                <w:sz w:val="18"/>
                <w:szCs w:val="18"/>
              </w:rPr>
            </w:pPr>
            <w:r w:rsidRPr="00452D91">
              <w:rPr>
                <w:rFonts w:ascii="Arial" w:hAnsi="Arial" w:cs="Arial"/>
                <w:sz w:val="18"/>
                <w:szCs w:val="18"/>
              </w:rPr>
              <w:t>Madison, IN 47250</w:t>
            </w:r>
          </w:p>
        </w:tc>
        <w:tc>
          <w:tcPr>
            <w:tcW w:w="2520" w:type="dxa"/>
            <w:tcBorders>
              <w:bottom w:val="nil"/>
            </w:tcBorders>
          </w:tcPr>
          <w:p w14:paraId="50ED5730" w14:textId="77777777" w:rsidR="00D30836" w:rsidRDefault="00D30836" w:rsidP="007937FA">
            <w:pPr>
              <w:ind w:left="88"/>
              <w:rPr>
                <w:rFonts w:ascii="Arial" w:hAnsi="Arial" w:cs="Arial"/>
                <w:sz w:val="18"/>
                <w:szCs w:val="18"/>
              </w:rPr>
            </w:pPr>
            <w:r w:rsidRPr="00452D91">
              <w:rPr>
                <w:rFonts w:ascii="Arial" w:hAnsi="Arial" w:cs="Arial"/>
                <w:sz w:val="18"/>
                <w:szCs w:val="18"/>
              </w:rPr>
              <w:t xml:space="preserve">Timothy Palmer </w:t>
            </w:r>
            <w:hyperlink r:id="rId7" w:history="1">
              <w:r w:rsidRPr="00452D91">
                <w:rPr>
                  <w:rStyle w:val="Hyperlink"/>
                  <w:rFonts w:ascii="Arial" w:hAnsi="Arial" w:cs="Arial"/>
                  <w:sz w:val="18"/>
                  <w:szCs w:val="18"/>
                </w:rPr>
                <w:t>Timothy.Palmer@fssa.IN.gov</w:t>
              </w:r>
            </w:hyperlink>
          </w:p>
          <w:p w14:paraId="76F8113F" w14:textId="3217AA4F" w:rsidR="00D30836" w:rsidRPr="00452D91" w:rsidRDefault="00D30836" w:rsidP="007937FA">
            <w:pPr>
              <w:ind w:left="88"/>
              <w:rPr>
                <w:rFonts w:ascii="Arial" w:hAnsi="Arial" w:cs="Arial"/>
                <w:sz w:val="18"/>
                <w:szCs w:val="18"/>
              </w:rPr>
            </w:pPr>
            <w:r w:rsidRPr="00452D91">
              <w:rPr>
                <w:rFonts w:ascii="Arial" w:hAnsi="Arial" w:cs="Arial"/>
                <w:sz w:val="18"/>
                <w:szCs w:val="18"/>
              </w:rPr>
              <w:t>(812) 265-7460</w:t>
            </w:r>
          </w:p>
        </w:tc>
        <w:tc>
          <w:tcPr>
            <w:tcW w:w="1289" w:type="dxa"/>
            <w:vMerge w:val="restart"/>
          </w:tcPr>
          <w:p w14:paraId="4A0F16FC" w14:textId="77777777" w:rsidR="00D30836" w:rsidRPr="00290479" w:rsidRDefault="00D30836" w:rsidP="007937FA">
            <w:pPr>
              <w:ind w:left="90"/>
              <w:rPr>
                <w:rFonts w:ascii="Arial" w:hAnsi="Arial" w:cs="Arial"/>
                <w:sz w:val="18"/>
                <w:szCs w:val="18"/>
              </w:rPr>
            </w:pPr>
            <w:r w:rsidRPr="00452D91">
              <w:rPr>
                <w:rFonts w:ascii="Arial" w:hAnsi="Arial" w:cs="Arial"/>
                <w:sz w:val="18"/>
                <w:szCs w:val="18"/>
              </w:rPr>
              <w:t>8:00 a.m. to 4:00</w:t>
            </w:r>
            <w:r w:rsidRPr="00290479">
              <w:rPr>
                <w:rFonts w:ascii="Arial" w:hAnsi="Arial" w:cs="Arial"/>
                <w:sz w:val="18"/>
                <w:szCs w:val="18"/>
              </w:rPr>
              <w:t xml:space="preserve"> </w:t>
            </w:r>
            <w:r w:rsidRPr="00452D91">
              <w:rPr>
                <w:rFonts w:ascii="Arial" w:hAnsi="Arial" w:cs="Arial"/>
                <w:sz w:val="18"/>
                <w:szCs w:val="18"/>
              </w:rPr>
              <w:t>p.m.</w:t>
            </w:r>
          </w:p>
          <w:p w14:paraId="042D0013" w14:textId="4C7EF8DC" w:rsidR="00D30836" w:rsidRPr="00452D91" w:rsidRDefault="00D30836" w:rsidP="007937FA">
            <w:pPr>
              <w:ind w:left="90"/>
              <w:rPr>
                <w:rFonts w:ascii="Arial" w:hAnsi="Arial" w:cs="Arial"/>
                <w:sz w:val="18"/>
                <w:szCs w:val="18"/>
              </w:rPr>
            </w:pPr>
            <w:r w:rsidRPr="00452D91">
              <w:rPr>
                <w:rFonts w:ascii="Arial" w:hAnsi="Arial" w:cs="Arial"/>
                <w:sz w:val="18"/>
                <w:szCs w:val="18"/>
              </w:rPr>
              <w:t>Eastern</w:t>
            </w:r>
            <w:r w:rsidR="00D12838">
              <w:rPr>
                <w:rFonts w:ascii="Arial" w:hAnsi="Arial" w:cs="Arial"/>
                <w:sz w:val="18"/>
                <w:szCs w:val="18"/>
              </w:rPr>
              <w:t xml:space="preserve"> Time</w:t>
            </w:r>
          </w:p>
        </w:tc>
        <w:tc>
          <w:tcPr>
            <w:tcW w:w="1073" w:type="dxa"/>
          </w:tcPr>
          <w:p w14:paraId="4D688183" w14:textId="77777777" w:rsidR="00D30836" w:rsidRPr="00452D91" w:rsidRDefault="00D30836" w:rsidP="007937FA">
            <w:pPr>
              <w:ind w:left="54"/>
              <w:jc w:val="center"/>
              <w:rPr>
                <w:rFonts w:ascii="Arial" w:hAnsi="Arial" w:cs="Arial"/>
                <w:sz w:val="18"/>
                <w:szCs w:val="18"/>
              </w:rPr>
            </w:pPr>
            <w:r w:rsidRPr="00452D91">
              <w:rPr>
                <w:rFonts w:ascii="Arial" w:hAnsi="Arial" w:cs="Arial"/>
                <w:sz w:val="18"/>
                <w:szCs w:val="18"/>
              </w:rPr>
              <w:t>One (1)</w:t>
            </w:r>
          </w:p>
        </w:tc>
        <w:tc>
          <w:tcPr>
            <w:tcW w:w="1988" w:type="dxa"/>
          </w:tcPr>
          <w:p w14:paraId="3D3D69AA" w14:textId="77777777" w:rsidR="00D30836" w:rsidRPr="00452D91" w:rsidRDefault="00D30836" w:rsidP="007937FA">
            <w:pPr>
              <w:ind w:left="75"/>
              <w:rPr>
                <w:rFonts w:ascii="Arial" w:hAnsi="Arial" w:cs="Arial"/>
                <w:sz w:val="18"/>
                <w:szCs w:val="18"/>
              </w:rPr>
            </w:pPr>
            <w:r w:rsidRPr="00452D91">
              <w:rPr>
                <w:rFonts w:ascii="Arial" w:hAnsi="Arial" w:cs="Arial"/>
                <w:sz w:val="18"/>
                <w:szCs w:val="18"/>
              </w:rPr>
              <w:t>One (1) X 5-Gallon, Poly Screw-Top Pail</w:t>
            </w:r>
          </w:p>
        </w:tc>
        <w:tc>
          <w:tcPr>
            <w:tcW w:w="1074" w:type="dxa"/>
          </w:tcPr>
          <w:p w14:paraId="780B67E2" w14:textId="77777777" w:rsidR="00D30836" w:rsidRPr="00452D91" w:rsidRDefault="00D30836" w:rsidP="007937FA">
            <w:pPr>
              <w:ind w:left="57"/>
              <w:rPr>
                <w:rFonts w:ascii="Arial" w:hAnsi="Arial" w:cs="Arial"/>
                <w:sz w:val="18"/>
                <w:szCs w:val="18"/>
              </w:rPr>
            </w:pPr>
            <w:r w:rsidRPr="00452D91">
              <w:rPr>
                <w:rFonts w:ascii="Arial" w:hAnsi="Arial" w:cs="Arial"/>
                <w:sz w:val="18"/>
                <w:szCs w:val="18"/>
              </w:rPr>
              <w:t>On-Call</w:t>
            </w:r>
          </w:p>
        </w:tc>
        <w:tc>
          <w:tcPr>
            <w:tcW w:w="1683" w:type="dxa"/>
          </w:tcPr>
          <w:p w14:paraId="689D5417" w14:textId="77777777" w:rsidR="00D30836" w:rsidRPr="00452D91" w:rsidRDefault="00D30836" w:rsidP="007937FA">
            <w:pPr>
              <w:ind w:left="65"/>
              <w:rPr>
                <w:rFonts w:ascii="Arial" w:hAnsi="Arial" w:cs="Arial"/>
                <w:sz w:val="18"/>
                <w:szCs w:val="18"/>
              </w:rPr>
            </w:pPr>
            <w:r w:rsidRPr="00452D91">
              <w:rPr>
                <w:rFonts w:ascii="Arial" w:hAnsi="Arial" w:cs="Arial"/>
                <w:sz w:val="18"/>
                <w:szCs w:val="18"/>
              </w:rPr>
              <w:t>Aerosols/Inhalers</w:t>
            </w:r>
          </w:p>
        </w:tc>
      </w:tr>
      <w:tr w:rsidR="00D30836" w:rsidRPr="00452D91" w14:paraId="1A2F47DC" w14:textId="77777777" w:rsidTr="00C414A2">
        <w:trPr>
          <w:trHeight w:val="300"/>
        </w:trPr>
        <w:tc>
          <w:tcPr>
            <w:tcW w:w="2613" w:type="dxa"/>
            <w:tcBorders>
              <w:top w:val="nil"/>
            </w:tcBorders>
          </w:tcPr>
          <w:p w14:paraId="5742213E" w14:textId="77777777" w:rsidR="00D30836" w:rsidRPr="00452D91" w:rsidRDefault="00D30836" w:rsidP="007937FA">
            <w:pPr>
              <w:ind w:left="90"/>
              <w:rPr>
                <w:rFonts w:ascii="Arial" w:hAnsi="Arial" w:cs="Arial"/>
                <w:sz w:val="18"/>
                <w:szCs w:val="18"/>
              </w:rPr>
            </w:pPr>
          </w:p>
        </w:tc>
        <w:tc>
          <w:tcPr>
            <w:tcW w:w="2520" w:type="dxa"/>
            <w:tcBorders>
              <w:top w:val="nil"/>
            </w:tcBorders>
          </w:tcPr>
          <w:p w14:paraId="1F02215D" w14:textId="77777777" w:rsidR="00D30836" w:rsidRPr="00452D91" w:rsidRDefault="00D30836" w:rsidP="007937FA">
            <w:pPr>
              <w:ind w:left="88"/>
              <w:rPr>
                <w:rFonts w:ascii="Arial" w:hAnsi="Arial" w:cs="Arial"/>
                <w:sz w:val="18"/>
                <w:szCs w:val="18"/>
              </w:rPr>
            </w:pPr>
          </w:p>
        </w:tc>
        <w:tc>
          <w:tcPr>
            <w:tcW w:w="1289" w:type="dxa"/>
            <w:vMerge/>
          </w:tcPr>
          <w:p w14:paraId="2FC6BE75" w14:textId="77777777" w:rsidR="00D30836" w:rsidRPr="00452D91" w:rsidRDefault="00D30836" w:rsidP="007937FA">
            <w:pPr>
              <w:ind w:left="90"/>
              <w:rPr>
                <w:rFonts w:ascii="Arial" w:hAnsi="Arial" w:cs="Arial"/>
                <w:sz w:val="18"/>
                <w:szCs w:val="18"/>
              </w:rPr>
            </w:pPr>
          </w:p>
        </w:tc>
        <w:tc>
          <w:tcPr>
            <w:tcW w:w="1073" w:type="dxa"/>
          </w:tcPr>
          <w:p w14:paraId="768567E4" w14:textId="77777777" w:rsidR="00D30836" w:rsidRPr="00452D91" w:rsidRDefault="00D30836" w:rsidP="007937FA">
            <w:pPr>
              <w:ind w:left="54"/>
              <w:jc w:val="center"/>
              <w:rPr>
                <w:rFonts w:ascii="Arial" w:hAnsi="Arial" w:cs="Arial"/>
                <w:sz w:val="18"/>
                <w:szCs w:val="18"/>
              </w:rPr>
            </w:pPr>
            <w:r w:rsidRPr="00452D91">
              <w:rPr>
                <w:rFonts w:ascii="Arial" w:hAnsi="Arial" w:cs="Arial"/>
                <w:sz w:val="18"/>
                <w:szCs w:val="18"/>
              </w:rPr>
              <w:t>One (1)</w:t>
            </w:r>
          </w:p>
        </w:tc>
        <w:tc>
          <w:tcPr>
            <w:tcW w:w="1988" w:type="dxa"/>
          </w:tcPr>
          <w:p w14:paraId="76EF8A6A" w14:textId="77777777" w:rsidR="00D30836" w:rsidRPr="00452D91" w:rsidRDefault="00D30836" w:rsidP="007937FA">
            <w:pPr>
              <w:ind w:left="75"/>
              <w:rPr>
                <w:rFonts w:ascii="Arial" w:hAnsi="Arial" w:cs="Arial"/>
                <w:sz w:val="18"/>
                <w:szCs w:val="18"/>
              </w:rPr>
            </w:pPr>
            <w:r w:rsidRPr="00452D91">
              <w:rPr>
                <w:rFonts w:ascii="Arial" w:hAnsi="Arial" w:cs="Arial"/>
                <w:sz w:val="18"/>
                <w:szCs w:val="18"/>
              </w:rPr>
              <w:t>One (1) X 15-Gallon,</w:t>
            </w:r>
          </w:p>
          <w:p w14:paraId="19973E58" w14:textId="77777777" w:rsidR="00D30836" w:rsidRDefault="00D30836" w:rsidP="007937FA">
            <w:pPr>
              <w:ind w:left="75"/>
              <w:rPr>
                <w:rFonts w:ascii="Arial" w:hAnsi="Arial" w:cs="Arial"/>
                <w:sz w:val="18"/>
                <w:szCs w:val="18"/>
              </w:rPr>
            </w:pPr>
            <w:r w:rsidRPr="00452D91">
              <w:rPr>
                <w:rFonts w:ascii="Arial" w:hAnsi="Arial" w:cs="Arial"/>
                <w:sz w:val="18"/>
                <w:szCs w:val="18"/>
              </w:rPr>
              <w:t>Open-Top Poly Drum</w:t>
            </w:r>
          </w:p>
          <w:p w14:paraId="5E9DF69F" w14:textId="77777777" w:rsidR="009B29A1" w:rsidRPr="00452D91" w:rsidRDefault="009B29A1" w:rsidP="007937FA">
            <w:pPr>
              <w:ind w:left="75"/>
              <w:rPr>
                <w:rFonts w:ascii="Arial" w:hAnsi="Arial" w:cs="Arial"/>
                <w:sz w:val="18"/>
                <w:szCs w:val="18"/>
              </w:rPr>
            </w:pPr>
          </w:p>
        </w:tc>
        <w:tc>
          <w:tcPr>
            <w:tcW w:w="1074" w:type="dxa"/>
          </w:tcPr>
          <w:p w14:paraId="6D0B242D" w14:textId="77777777" w:rsidR="00D30836" w:rsidRPr="00452D91" w:rsidRDefault="00D30836" w:rsidP="007937FA">
            <w:pPr>
              <w:ind w:left="57"/>
              <w:rPr>
                <w:rFonts w:ascii="Arial" w:hAnsi="Arial" w:cs="Arial"/>
                <w:sz w:val="18"/>
                <w:szCs w:val="18"/>
              </w:rPr>
            </w:pPr>
            <w:r w:rsidRPr="00452D91">
              <w:rPr>
                <w:rFonts w:ascii="Arial" w:hAnsi="Arial" w:cs="Arial"/>
                <w:sz w:val="18"/>
                <w:szCs w:val="18"/>
              </w:rPr>
              <w:t>Bi-Annual</w:t>
            </w:r>
          </w:p>
        </w:tc>
        <w:tc>
          <w:tcPr>
            <w:tcW w:w="1683" w:type="dxa"/>
          </w:tcPr>
          <w:p w14:paraId="5F77BA32" w14:textId="77777777" w:rsidR="00D30836" w:rsidRPr="00452D91" w:rsidRDefault="00D30836" w:rsidP="007937FA">
            <w:pPr>
              <w:ind w:left="65"/>
              <w:rPr>
                <w:rFonts w:ascii="Arial" w:hAnsi="Arial" w:cs="Arial"/>
                <w:sz w:val="18"/>
                <w:szCs w:val="18"/>
              </w:rPr>
            </w:pPr>
            <w:r w:rsidRPr="00452D91">
              <w:rPr>
                <w:rFonts w:ascii="Arial" w:hAnsi="Arial" w:cs="Arial"/>
                <w:sz w:val="18"/>
                <w:szCs w:val="18"/>
              </w:rPr>
              <w:t>Hazardous Waste</w:t>
            </w:r>
          </w:p>
          <w:p w14:paraId="0F2F0714" w14:textId="77777777" w:rsidR="00D30836" w:rsidRPr="00452D91" w:rsidRDefault="00D30836" w:rsidP="007937FA">
            <w:pPr>
              <w:ind w:left="65"/>
              <w:rPr>
                <w:rFonts w:ascii="Arial" w:hAnsi="Arial" w:cs="Arial"/>
                <w:sz w:val="18"/>
                <w:szCs w:val="18"/>
              </w:rPr>
            </w:pPr>
            <w:r w:rsidRPr="00452D91">
              <w:rPr>
                <w:rFonts w:ascii="Arial" w:hAnsi="Arial" w:cs="Arial"/>
                <w:sz w:val="18"/>
                <w:szCs w:val="18"/>
              </w:rPr>
              <w:t>Pharmaceuticals</w:t>
            </w:r>
          </w:p>
        </w:tc>
      </w:tr>
      <w:tr w:rsidR="00D30836" w:rsidRPr="00290479" w14:paraId="2F93082E" w14:textId="77777777" w:rsidTr="00C414A2">
        <w:trPr>
          <w:trHeight w:val="470"/>
        </w:trPr>
        <w:tc>
          <w:tcPr>
            <w:tcW w:w="2613" w:type="dxa"/>
            <w:tcBorders>
              <w:bottom w:val="nil"/>
            </w:tcBorders>
            <w:shd w:val="clear" w:color="auto" w:fill="D9D9D9" w:themeFill="background1" w:themeFillShade="D9"/>
          </w:tcPr>
          <w:p w14:paraId="22E4823D" w14:textId="45CC4735" w:rsidR="00D30836" w:rsidRPr="00452D91" w:rsidRDefault="00D30836" w:rsidP="007937FA">
            <w:pPr>
              <w:ind w:left="90"/>
              <w:rPr>
                <w:rFonts w:ascii="Arial" w:hAnsi="Arial" w:cs="Arial"/>
                <w:sz w:val="18"/>
                <w:szCs w:val="18"/>
              </w:rPr>
            </w:pPr>
            <w:r w:rsidRPr="00452D91">
              <w:rPr>
                <w:rFonts w:ascii="Arial" w:hAnsi="Arial" w:cs="Arial"/>
                <w:sz w:val="18"/>
                <w:szCs w:val="18"/>
              </w:rPr>
              <w:t xml:space="preserve">NeuroDiagnostic </w:t>
            </w:r>
            <w:r w:rsidRPr="00290479">
              <w:rPr>
                <w:rFonts w:ascii="Arial" w:hAnsi="Arial" w:cs="Arial"/>
                <w:sz w:val="18"/>
                <w:szCs w:val="18"/>
              </w:rPr>
              <w:t>I</w:t>
            </w:r>
            <w:r w:rsidRPr="00452D91">
              <w:rPr>
                <w:rFonts w:ascii="Arial" w:hAnsi="Arial" w:cs="Arial"/>
                <w:sz w:val="18"/>
                <w:szCs w:val="18"/>
              </w:rPr>
              <w:t>nstitute</w:t>
            </w:r>
          </w:p>
          <w:p w14:paraId="3365244B" w14:textId="77777777" w:rsidR="00D30836" w:rsidRPr="00452D91" w:rsidRDefault="00D30836" w:rsidP="007937FA">
            <w:pPr>
              <w:ind w:left="90"/>
              <w:rPr>
                <w:rFonts w:ascii="Arial" w:hAnsi="Arial" w:cs="Arial"/>
                <w:sz w:val="18"/>
                <w:szCs w:val="18"/>
              </w:rPr>
            </w:pPr>
            <w:r w:rsidRPr="00452D91">
              <w:rPr>
                <w:rFonts w:ascii="Arial" w:hAnsi="Arial" w:cs="Arial"/>
                <w:sz w:val="18"/>
                <w:szCs w:val="18"/>
              </w:rPr>
              <w:t>5435 E 16th St</w:t>
            </w:r>
          </w:p>
          <w:p w14:paraId="4A2E2BAF" w14:textId="77777777" w:rsidR="00D30836" w:rsidRPr="00452D91" w:rsidRDefault="00D30836" w:rsidP="007937FA">
            <w:pPr>
              <w:ind w:left="90"/>
              <w:rPr>
                <w:rFonts w:ascii="Arial" w:hAnsi="Arial" w:cs="Arial"/>
                <w:sz w:val="18"/>
                <w:szCs w:val="18"/>
              </w:rPr>
            </w:pPr>
            <w:r w:rsidRPr="00452D91">
              <w:rPr>
                <w:rFonts w:ascii="Arial" w:hAnsi="Arial" w:cs="Arial"/>
                <w:sz w:val="18"/>
                <w:szCs w:val="18"/>
              </w:rPr>
              <w:t>Indianapolis, IN 46218</w:t>
            </w:r>
          </w:p>
        </w:tc>
        <w:tc>
          <w:tcPr>
            <w:tcW w:w="2520" w:type="dxa"/>
            <w:tcBorders>
              <w:bottom w:val="nil"/>
            </w:tcBorders>
            <w:shd w:val="clear" w:color="auto" w:fill="D9D9D9" w:themeFill="background1" w:themeFillShade="D9"/>
          </w:tcPr>
          <w:p w14:paraId="684EBBA1" w14:textId="77777777" w:rsidR="00D30836" w:rsidRPr="00452D91" w:rsidRDefault="00D30836" w:rsidP="007937FA">
            <w:pPr>
              <w:ind w:left="88"/>
              <w:rPr>
                <w:rFonts w:ascii="Arial" w:hAnsi="Arial" w:cs="Arial"/>
                <w:sz w:val="18"/>
                <w:szCs w:val="18"/>
              </w:rPr>
            </w:pPr>
            <w:r w:rsidRPr="00452D91">
              <w:rPr>
                <w:rFonts w:ascii="Arial" w:hAnsi="Arial" w:cs="Arial"/>
                <w:sz w:val="18"/>
                <w:szCs w:val="18"/>
              </w:rPr>
              <w:t>Dennis Flanagan</w:t>
            </w:r>
          </w:p>
          <w:p w14:paraId="2F80EE46" w14:textId="77777777" w:rsidR="00D30836" w:rsidRPr="00452D91" w:rsidRDefault="00D30836" w:rsidP="007937FA">
            <w:pPr>
              <w:ind w:left="88"/>
              <w:rPr>
                <w:rFonts w:ascii="Arial" w:hAnsi="Arial" w:cs="Arial"/>
                <w:sz w:val="18"/>
                <w:szCs w:val="18"/>
              </w:rPr>
            </w:pPr>
            <w:hyperlink r:id="rId8" w:history="1">
              <w:r w:rsidRPr="00452D91">
                <w:rPr>
                  <w:rStyle w:val="Hyperlink"/>
                  <w:rFonts w:ascii="Arial" w:hAnsi="Arial" w:cs="Arial"/>
                  <w:sz w:val="18"/>
                  <w:szCs w:val="18"/>
                </w:rPr>
                <w:t>dennis.flanagan@fssa.IN.gov</w:t>
              </w:r>
            </w:hyperlink>
          </w:p>
          <w:p w14:paraId="0041C4A8" w14:textId="77777777" w:rsidR="00D30836" w:rsidRPr="00452D91" w:rsidRDefault="00D30836" w:rsidP="007937FA">
            <w:pPr>
              <w:ind w:left="88"/>
              <w:rPr>
                <w:rFonts w:ascii="Arial" w:hAnsi="Arial" w:cs="Arial"/>
                <w:sz w:val="18"/>
                <w:szCs w:val="18"/>
              </w:rPr>
            </w:pPr>
            <w:r w:rsidRPr="00452D91">
              <w:rPr>
                <w:rFonts w:ascii="Arial" w:hAnsi="Arial" w:cs="Arial"/>
                <w:sz w:val="18"/>
                <w:szCs w:val="18"/>
              </w:rPr>
              <w:t>(317) 941-4257</w:t>
            </w:r>
          </w:p>
        </w:tc>
        <w:tc>
          <w:tcPr>
            <w:tcW w:w="1289" w:type="dxa"/>
            <w:vMerge w:val="restart"/>
            <w:shd w:val="clear" w:color="auto" w:fill="D9D9D9" w:themeFill="background1" w:themeFillShade="D9"/>
          </w:tcPr>
          <w:p w14:paraId="033C4D57" w14:textId="77777777" w:rsidR="00D30836" w:rsidRPr="00290479" w:rsidRDefault="00D30836" w:rsidP="007937FA">
            <w:pPr>
              <w:ind w:left="90"/>
              <w:rPr>
                <w:rFonts w:ascii="Arial" w:hAnsi="Arial" w:cs="Arial"/>
                <w:sz w:val="18"/>
                <w:szCs w:val="18"/>
              </w:rPr>
            </w:pPr>
            <w:r w:rsidRPr="00452D91">
              <w:rPr>
                <w:rFonts w:ascii="Arial" w:hAnsi="Arial" w:cs="Arial"/>
                <w:sz w:val="18"/>
                <w:szCs w:val="18"/>
              </w:rPr>
              <w:t>8:00 a.m. to 4:00</w:t>
            </w:r>
            <w:r w:rsidRPr="00290479">
              <w:rPr>
                <w:rFonts w:ascii="Arial" w:hAnsi="Arial" w:cs="Arial"/>
                <w:sz w:val="18"/>
                <w:szCs w:val="18"/>
              </w:rPr>
              <w:t xml:space="preserve"> </w:t>
            </w:r>
            <w:r w:rsidRPr="00452D91">
              <w:rPr>
                <w:rFonts w:ascii="Arial" w:hAnsi="Arial" w:cs="Arial"/>
                <w:sz w:val="18"/>
                <w:szCs w:val="18"/>
              </w:rPr>
              <w:t>p.m.</w:t>
            </w:r>
          </w:p>
          <w:p w14:paraId="13E417A1" w14:textId="2A8B6D5F" w:rsidR="00D30836" w:rsidRPr="00452D91" w:rsidRDefault="00D30836" w:rsidP="007937FA">
            <w:pPr>
              <w:ind w:left="90"/>
              <w:rPr>
                <w:rFonts w:ascii="Arial" w:hAnsi="Arial" w:cs="Arial"/>
                <w:sz w:val="18"/>
                <w:szCs w:val="18"/>
              </w:rPr>
            </w:pPr>
            <w:r w:rsidRPr="00452D91">
              <w:rPr>
                <w:rFonts w:ascii="Arial" w:hAnsi="Arial" w:cs="Arial"/>
                <w:sz w:val="18"/>
                <w:szCs w:val="18"/>
              </w:rPr>
              <w:t>Eastern</w:t>
            </w:r>
            <w:r w:rsidR="00D12838">
              <w:rPr>
                <w:rFonts w:ascii="Arial" w:hAnsi="Arial" w:cs="Arial"/>
                <w:sz w:val="18"/>
                <w:szCs w:val="18"/>
              </w:rPr>
              <w:t xml:space="preserve"> Time</w:t>
            </w:r>
          </w:p>
        </w:tc>
        <w:tc>
          <w:tcPr>
            <w:tcW w:w="1073" w:type="dxa"/>
            <w:shd w:val="clear" w:color="auto" w:fill="D9D9D9" w:themeFill="background1" w:themeFillShade="D9"/>
          </w:tcPr>
          <w:p w14:paraId="306B2D04" w14:textId="77777777" w:rsidR="00D30836" w:rsidRPr="00452D91" w:rsidRDefault="00D30836" w:rsidP="007937FA">
            <w:pPr>
              <w:ind w:left="54"/>
              <w:jc w:val="center"/>
              <w:rPr>
                <w:rFonts w:ascii="Arial" w:hAnsi="Arial" w:cs="Arial"/>
                <w:sz w:val="18"/>
                <w:szCs w:val="18"/>
              </w:rPr>
            </w:pPr>
            <w:r w:rsidRPr="00452D91">
              <w:rPr>
                <w:rFonts w:ascii="Arial" w:hAnsi="Arial" w:cs="Arial"/>
                <w:sz w:val="18"/>
                <w:szCs w:val="18"/>
              </w:rPr>
              <w:t>One (1)</w:t>
            </w:r>
          </w:p>
        </w:tc>
        <w:tc>
          <w:tcPr>
            <w:tcW w:w="1988" w:type="dxa"/>
            <w:shd w:val="clear" w:color="auto" w:fill="D9D9D9" w:themeFill="background1" w:themeFillShade="D9"/>
          </w:tcPr>
          <w:p w14:paraId="1AAACEC4" w14:textId="77777777" w:rsidR="00D30836" w:rsidRPr="00452D91" w:rsidRDefault="00D30836" w:rsidP="007937FA">
            <w:pPr>
              <w:ind w:left="75"/>
              <w:rPr>
                <w:rFonts w:ascii="Arial" w:hAnsi="Arial" w:cs="Arial"/>
                <w:sz w:val="18"/>
                <w:szCs w:val="18"/>
              </w:rPr>
            </w:pPr>
            <w:r w:rsidRPr="00452D91">
              <w:rPr>
                <w:rFonts w:ascii="Arial" w:hAnsi="Arial" w:cs="Arial"/>
                <w:sz w:val="18"/>
                <w:szCs w:val="18"/>
              </w:rPr>
              <w:t>One (1) X 5-Gallon,</w:t>
            </w:r>
          </w:p>
          <w:p w14:paraId="25CB06A7" w14:textId="77777777" w:rsidR="00D30836" w:rsidRPr="00452D91" w:rsidRDefault="00D30836" w:rsidP="007937FA">
            <w:pPr>
              <w:ind w:left="75"/>
              <w:rPr>
                <w:rFonts w:ascii="Arial" w:hAnsi="Arial" w:cs="Arial"/>
                <w:sz w:val="18"/>
                <w:szCs w:val="18"/>
              </w:rPr>
            </w:pPr>
            <w:r w:rsidRPr="00452D91">
              <w:rPr>
                <w:rFonts w:ascii="Arial" w:hAnsi="Arial" w:cs="Arial"/>
                <w:sz w:val="18"/>
                <w:szCs w:val="18"/>
              </w:rPr>
              <w:t>Poly Screw-Top Pail</w:t>
            </w:r>
          </w:p>
        </w:tc>
        <w:tc>
          <w:tcPr>
            <w:tcW w:w="1074" w:type="dxa"/>
            <w:shd w:val="clear" w:color="auto" w:fill="D9D9D9" w:themeFill="background1" w:themeFillShade="D9"/>
          </w:tcPr>
          <w:p w14:paraId="78CAF926" w14:textId="77777777" w:rsidR="00D30836" w:rsidRPr="00452D91" w:rsidRDefault="00D30836" w:rsidP="007937FA">
            <w:pPr>
              <w:ind w:left="57"/>
              <w:rPr>
                <w:rFonts w:ascii="Arial" w:hAnsi="Arial" w:cs="Arial"/>
                <w:sz w:val="18"/>
                <w:szCs w:val="18"/>
              </w:rPr>
            </w:pPr>
            <w:r w:rsidRPr="00452D91">
              <w:rPr>
                <w:rFonts w:ascii="Arial" w:hAnsi="Arial" w:cs="Arial"/>
                <w:sz w:val="18"/>
                <w:szCs w:val="18"/>
              </w:rPr>
              <w:t>On-Call</w:t>
            </w:r>
          </w:p>
        </w:tc>
        <w:tc>
          <w:tcPr>
            <w:tcW w:w="1683" w:type="dxa"/>
            <w:shd w:val="clear" w:color="auto" w:fill="D9D9D9" w:themeFill="background1" w:themeFillShade="D9"/>
          </w:tcPr>
          <w:p w14:paraId="1DC527C2" w14:textId="77777777" w:rsidR="00D30836" w:rsidRPr="00452D91" w:rsidRDefault="00D30836" w:rsidP="007937FA">
            <w:pPr>
              <w:ind w:left="65"/>
              <w:rPr>
                <w:rFonts w:ascii="Arial" w:hAnsi="Arial" w:cs="Arial"/>
                <w:sz w:val="18"/>
                <w:szCs w:val="18"/>
              </w:rPr>
            </w:pPr>
            <w:r w:rsidRPr="00452D91">
              <w:rPr>
                <w:rFonts w:ascii="Arial" w:hAnsi="Arial" w:cs="Arial"/>
                <w:sz w:val="18"/>
                <w:szCs w:val="18"/>
              </w:rPr>
              <w:t>Aerosols/Inhalers</w:t>
            </w:r>
          </w:p>
        </w:tc>
      </w:tr>
      <w:tr w:rsidR="00D30836" w:rsidRPr="00452D91" w14:paraId="4FAD82D1" w14:textId="77777777" w:rsidTr="00C414A2">
        <w:trPr>
          <w:trHeight w:val="300"/>
        </w:trPr>
        <w:tc>
          <w:tcPr>
            <w:tcW w:w="2613" w:type="dxa"/>
            <w:tcBorders>
              <w:top w:val="nil"/>
            </w:tcBorders>
            <w:shd w:val="clear" w:color="auto" w:fill="D9D9D9" w:themeFill="background1" w:themeFillShade="D9"/>
          </w:tcPr>
          <w:p w14:paraId="36ADAA39" w14:textId="77777777" w:rsidR="00D30836" w:rsidRPr="00452D91" w:rsidRDefault="00D30836" w:rsidP="007937FA">
            <w:pPr>
              <w:ind w:left="90"/>
              <w:rPr>
                <w:rFonts w:ascii="Arial" w:hAnsi="Arial" w:cs="Arial"/>
                <w:sz w:val="18"/>
                <w:szCs w:val="18"/>
              </w:rPr>
            </w:pPr>
          </w:p>
        </w:tc>
        <w:tc>
          <w:tcPr>
            <w:tcW w:w="2520" w:type="dxa"/>
            <w:tcBorders>
              <w:top w:val="nil"/>
            </w:tcBorders>
            <w:shd w:val="clear" w:color="auto" w:fill="D9D9D9" w:themeFill="background1" w:themeFillShade="D9"/>
          </w:tcPr>
          <w:p w14:paraId="3F681A8F" w14:textId="77777777" w:rsidR="00D30836" w:rsidRPr="00452D91" w:rsidRDefault="00D30836" w:rsidP="007937FA">
            <w:pPr>
              <w:ind w:left="88"/>
              <w:rPr>
                <w:rFonts w:ascii="Arial" w:hAnsi="Arial" w:cs="Arial"/>
                <w:sz w:val="18"/>
                <w:szCs w:val="18"/>
              </w:rPr>
            </w:pPr>
          </w:p>
        </w:tc>
        <w:tc>
          <w:tcPr>
            <w:tcW w:w="1289" w:type="dxa"/>
            <w:vMerge/>
          </w:tcPr>
          <w:p w14:paraId="17CFAF3A" w14:textId="77777777" w:rsidR="00D30836" w:rsidRPr="00452D91" w:rsidRDefault="00D30836" w:rsidP="007937FA">
            <w:pPr>
              <w:ind w:left="90"/>
              <w:rPr>
                <w:rFonts w:ascii="Arial" w:hAnsi="Arial" w:cs="Arial"/>
                <w:sz w:val="18"/>
                <w:szCs w:val="18"/>
              </w:rPr>
            </w:pPr>
          </w:p>
        </w:tc>
        <w:tc>
          <w:tcPr>
            <w:tcW w:w="1073" w:type="dxa"/>
            <w:shd w:val="clear" w:color="auto" w:fill="D9D9D9" w:themeFill="background1" w:themeFillShade="D9"/>
          </w:tcPr>
          <w:p w14:paraId="1581FE4B" w14:textId="77777777" w:rsidR="00D30836" w:rsidRPr="00452D91" w:rsidRDefault="00D30836" w:rsidP="007937FA">
            <w:pPr>
              <w:ind w:left="54"/>
              <w:jc w:val="center"/>
              <w:rPr>
                <w:rFonts w:ascii="Arial" w:hAnsi="Arial" w:cs="Arial"/>
                <w:sz w:val="18"/>
                <w:szCs w:val="18"/>
              </w:rPr>
            </w:pPr>
            <w:r w:rsidRPr="00452D91">
              <w:rPr>
                <w:rFonts w:ascii="Arial" w:hAnsi="Arial" w:cs="Arial"/>
                <w:sz w:val="18"/>
                <w:szCs w:val="18"/>
              </w:rPr>
              <w:t>One (1)</w:t>
            </w:r>
          </w:p>
        </w:tc>
        <w:tc>
          <w:tcPr>
            <w:tcW w:w="1988" w:type="dxa"/>
            <w:shd w:val="clear" w:color="auto" w:fill="D9D9D9" w:themeFill="background1" w:themeFillShade="D9"/>
          </w:tcPr>
          <w:p w14:paraId="37053BE5" w14:textId="77777777" w:rsidR="00D30836" w:rsidRPr="00452D91" w:rsidRDefault="00D30836" w:rsidP="007937FA">
            <w:pPr>
              <w:ind w:left="75"/>
              <w:rPr>
                <w:rFonts w:ascii="Arial" w:hAnsi="Arial" w:cs="Arial"/>
                <w:sz w:val="18"/>
                <w:szCs w:val="18"/>
              </w:rPr>
            </w:pPr>
            <w:r w:rsidRPr="00452D91">
              <w:rPr>
                <w:rFonts w:ascii="Arial" w:hAnsi="Arial" w:cs="Arial"/>
                <w:sz w:val="18"/>
                <w:szCs w:val="18"/>
              </w:rPr>
              <w:t>One (1) X 55-Gallon,</w:t>
            </w:r>
          </w:p>
          <w:p w14:paraId="69AD60C7" w14:textId="77777777" w:rsidR="00D30836" w:rsidRDefault="00D30836" w:rsidP="007937FA">
            <w:pPr>
              <w:ind w:left="75"/>
              <w:rPr>
                <w:rFonts w:ascii="Arial" w:hAnsi="Arial" w:cs="Arial"/>
                <w:sz w:val="18"/>
                <w:szCs w:val="18"/>
              </w:rPr>
            </w:pPr>
            <w:r w:rsidRPr="00452D91">
              <w:rPr>
                <w:rFonts w:ascii="Arial" w:hAnsi="Arial" w:cs="Arial"/>
                <w:sz w:val="18"/>
                <w:szCs w:val="18"/>
              </w:rPr>
              <w:t>Open-Top Poly Drum</w:t>
            </w:r>
          </w:p>
          <w:p w14:paraId="5ED77FF4" w14:textId="77777777" w:rsidR="009B29A1" w:rsidRPr="00452D91" w:rsidRDefault="009B29A1" w:rsidP="007937FA">
            <w:pPr>
              <w:ind w:left="75"/>
              <w:rPr>
                <w:rFonts w:ascii="Arial" w:hAnsi="Arial" w:cs="Arial"/>
                <w:sz w:val="18"/>
                <w:szCs w:val="18"/>
              </w:rPr>
            </w:pPr>
          </w:p>
        </w:tc>
        <w:tc>
          <w:tcPr>
            <w:tcW w:w="1074" w:type="dxa"/>
            <w:shd w:val="clear" w:color="auto" w:fill="D9D9D9" w:themeFill="background1" w:themeFillShade="D9"/>
          </w:tcPr>
          <w:p w14:paraId="0C54A396" w14:textId="77777777" w:rsidR="00D30836" w:rsidRPr="00452D91" w:rsidRDefault="00D30836" w:rsidP="007937FA">
            <w:pPr>
              <w:ind w:left="57"/>
              <w:rPr>
                <w:rFonts w:ascii="Arial" w:hAnsi="Arial" w:cs="Arial"/>
                <w:sz w:val="18"/>
                <w:szCs w:val="18"/>
              </w:rPr>
            </w:pPr>
            <w:r w:rsidRPr="00452D91">
              <w:rPr>
                <w:rFonts w:ascii="Arial" w:hAnsi="Arial" w:cs="Arial"/>
                <w:sz w:val="18"/>
                <w:szCs w:val="18"/>
              </w:rPr>
              <w:t>Bi-Annual</w:t>
            </w:r>
          </w:p>
        </w:tc>
        <w:tc>
          <w:tcPr>
            <w:tcW w:w="1683" w:type="dxa"/>
            <w:shd w:val="clear" w:color="auto" w:fill="D9D9D9" w:themeFill="background1" w:themeFillShade="D9"/>
          </w:tcPr>
          <w:p w14:paraId="26147335" w14:textId="77777777" w:rsidR="00D30836" w:rsidRPr="00452D91" w:rsidRDefault="00D30836" w:rsidP="007937FA">
            <w:pPr>
              <w:ind w:left="65"/>
              <w:rPr>
                <w:rFonts w:ascii="Arial" w:hAnsi="Arial" w:cs="Arial"/>
                <w:sz w:val="18"/>
                <w:szCs w:val="18"/>
              </w:rPr>
            </w:pPr>
            <w:r w:rsidRPr="00452D91">
              <w:rPr>
                <w:rFonts w:ascii="Arial" w:hAnsi="Arial" w:cs="Arial"/>
                <w:sz w:val="18"/>
                <w:szCs w:val="18"/>
              </w:rPr>
              <w:t>Hazardous Waste</w:t>
            </w:r>
          </w:p>
          <w:p w14:paraId="79947731" w14:textId="77777777" w:rsidR="00D30836" w:rsidRPr="00452D91" w:rsidRDefault="00D30836" w:rsidP="007937FA">
            <w:pPr>
              <w:ind w:left="65"/>
              <w:rPr>
                <w:rFonts w:ascii="Arial" w:hAnsi="Arial" w:cs="Arial"/>
                <w:sz w:val="18"/>
                <w:szCs w:val="18"/>
              </w:rPr>
            </w:pPr>
            <w:r w:rsidRPr="00452D91">
              <w:rPr>
                <w:rFonts w:ascii="Arial" w:hAnsi="Arial" w:cs="Arial"/>
                <w:sz w:val="18"/>
                <w:szCs w:val="18"/>
              </w:rPr>
              <w:t>Pharmaceuticals</w:t>
            </w:r>
          </w:p>
        </w:tc>
      </w:tr>
      <w:tr w:rsidR="00D30836" w:rsidRPr="00452D91" w14:paraId="279674AD" w14:textId="77777777" w:rsidTr="00C414A2">
        <w:trPr>
          <w:trHeight w:val="300"/>
        </w:trPr>
        <w:tc>
          <w:tcPr>
            <w:tcW w:w="2613" w:type="dxa"/>
            <w:tcBorders>
              <w:bottom w:val="nil"/>
            </w:tcBorders>
          </w:tcPr>
          <w:p w14:paraId="3997086A" w14:textId="77777777" w:rsidR="00D30836" w:rsidRDefault="00D30836" w:rsidP="007937FA">
            <w:pPr>
              <w:ind w:left="90"/>
              <w:rPr>
                <w:rFonts w:ascii="Arial" w:hAnsi="Arial" w:cs="Arial"/>
                <w:sz w:val="18"/>
                <w:szCs w:val="18"/>
              </w:rPr>
            </w:pPr>
            <w:r w:rsidRPr="00452D91">
              <w:rPr>
                <w:rFonts w:ascii="Arial" w:hAnsi="Arial" w:cs="Arial"/>
                <w:sz w:val="18"/>
                <w:szCs w:val="18"/>
              </w:rPr>
              <w:t>Richmond State Hospital</w:t>
            </w:r>
          </w:p>
          <w:p w14:paraId="4E807B0B" w14:textId="346C4B71" w:rsidR="00D30836" w:rsidRPr="00452D91" w:rsidRDefault="00D30836" w:rsidP="007937FA">
            <w:pPr>
              <w:ind w:left="90"/>
              <w:rPr>
                <w:rFonts w:ascii="Arial" w:hAnsi="Arial" w:cs="Arial"/>
                <w:sz w:val="18"/>
                <w:szCs w:val="18"/>
              </w:rPr>
            </w:pPr>
            <w:r w:rsidRPr="00452D91">
              <w:rPr>
                <w:rFonts w:ascii="Arial" w:hAnsi="Arial" w:cs="Arial"/>
                <w:sz w:val="18"/>
                <w:szCs w:val="18"/>
              </w:rPr>
              <w:t>498 NW 18th St</w:t>
            </w:r>
          </w:p>
          <w:p w14:paraId="31FD3D26" w14:textId="77777777" w:rsidR="00D30836" w:rsidRPr="00452D91" w:rsidRDefault="00D30836" w:rsidP="007937FA">
            <w:pPr>
              <w:ind w:left="90"/>
              <w:rPr>
                <w:rFonts w:ascii="Arial" w:hAnsi="Arial" w:cs="Arial"/>
                <w:sz w:val="18"/>
                <w:szCs w:val="18"/>
              </w:rPr>
            </w:pPr>
            <w:r w:rsidRPr="00452D91">
              <w:rPr>
                <w:rFonts w:ascii="Arial" w:hAnsi="Arial" w:cs="Arial"/>
                <w:sz w:val="18"/>
                <w:szCs w:val="18"/>
              </w:rPr>
              <w:t>Richmond, IN 47374</w:t>
            </w:r>
          </w:p>
        </w:tc>
        <w:tc>
          <w:tcPr>
            <w:tcW w:w="2520" w:type="dxa"/>
            <w:tcBorders>
              <w:bottom w:val="nil"/>
            </w:tcBorders>
          </w:tcPr>
          <w:p w14:paraId="5B1FA0B6" w14:textId="77777777" w:rsidR="00D30836" w:rsidRPr="00452D91" w:rsidRDefault="00D30836" w:rsidP="007937FA">
            <w:pPr>
              <w:ind w:left="88"/>
              <w:rPr>
                <w:rFonts w:ascii="Arial" w:hAnsi="Arial" w:cs="Arial"/>
                <w:sz w:val="18"/>
                <w:szCs w:val="18"/>
              </w:rPr>
            </w:pPr>
            <w:r w:rsidRPr="00452D91">
              <w:rPr>
                <w:rFonts w:ascii="Arial" w:hAnsi="Arial" w:cs="Arial"/>
                <w:sz w:val="18"/>
                <w:szCs w:val="18"/>
              </w:rPr>
              <w:t>Douglas Orr</w:t>
            </w:r>
          </w:p>
          <w:p w14:paraId="183BEE4A" w14:textId="77777777" w:rsidR="00D30836" w:rsidRDefault="00D30836" w:rsidP="007937FA">
            <w:pPr>
              <w:ind w:left="88"/>
              <w:rPr>
                <w:rFonts w:ascii="Arial" w:hAnsi="Arial" w:cs="Arial"/>
                <w:sz w:val="18"/>
                <w:szCs w:val="18"/>
              </w:rPr>
            </w:pPr>
            <w:hyperlink r:id="rId9" w:history="1">
              <w:r w:rsidRPr="00452D91">
                <w:rPr>
                  <w:rStyle w:val="Hyperlink"/>
                  <w:rFonts w:ascii="Arial" w:hAnsi="Arial" w:cs="Arial"/>
                  <w:sz w:val="18"/>
                  <w:szCs w:val="18"/>
                </w:rPr>
                <w:t>Douglas.Orr@fssa.IN.gov</w:t>
              </w:r>
            </w:hyperlink>
          </w:p>
          <w:p w14:paraId="67655203" w14:textId="1A646323" w:rsidR="00D30836" w:rsidRPr="00452D91" w:rsidRDefault="00D30836" w:rsidP="007937FA">
            <w:pPr>
              <w:ind w:left="88"/>
              <w:rPr>
                <w:rFonts w:ascii="Arial" w:hAnsi="Arial" w:cs="Arial"/>
                <w:sz w:val="18"/>
                <w:szCs w:val="18"/>
              </w:rPr>
            </w:pPr>
            <w:r w:rsidRPr="00452D91">
              <w:rPr>
                <w:rFonts w:ascii="Arial" w:hAnsi="Arial" w:cs="Arial"/>
                <w:sz w:val="18"/>
                <w:szCs w:val="18"/>
              </w:rPr>
              <w:t>(765) 935-9300</w:t>
            </w:r>
          </w:p>
        </w:tc>
        <w:tc>
          <w:tcPr>
            <w:tcW w:w="1289" w:type="dxa"/>
            <w:vMerge w:val="restart"/>
          </w:tcPr>
          <w:p w14:paraId="2C731200" w14:textId="77777777" w:rsidR="00D30836" w:rsidRPr="00290479" w:rsidRDefault="00D30836" w:rsidP="007937FA">
            <w:pPr>
              <w:ind w:left="90"/>
              <w:rPr>
                <w:rFonts w:ascii="Arial" w:hAnsi="Arial" w:cs="Arial"/>
                <w:sz w:val="18"/>
                <w:szCs w:val="18"/>
              </w:rPr>
            </w:pPr>
            <w:r w:rsidRPr="00452D91">
              <w:rPr>
                <w:rFonts w:ascii="Arial" w:hAnsi="Arial" w:cs="Arial"/>
                <w:sz w:val="18"/>
                <w:szCs w:val="18"/>
              </w:rPr>
              <w:t>8:00 a.m. to 4:00</w:t>
            </w:r>
            <w:r w:rsidRPr="00290479">
              <w:rPr>
                <w:rFonts w:ascii="Arial" w:hAnsi="Arial" w:cs="Arial"/>
                <w:sz w:val="18"/>
                <w:szCs w:val="18"/>
              </w:rPr>
              <w:t xml:space="preserve"> </w:t>
            </w:r>
            <w:r w:rsidRPr="00452D91">
              <w:rPr>
                <w:rFonts w:ascii="Arial" w:hAnsi="Arial" w:cs="Arial"/>
                <w:sz w:val="18"/>
                <w:szCs w:val="18"/>
              </w:rPr>
              <w:t>p.m.</w:t>
            </w:r>
          </w:p>
          <w:p w14:paraId="15A054E4" w14:textId="242788E3" w:rsidR="00D30836" w:rsidRPr="00452D91" w:rsidRDefault="00D30836" w:rsidP="007937FA">
            <w:pPr>
              <w:ind w:left="90"/>
              <w:rPr>
                <w:rFonts w:ascii="Arial" w:hAnsi="Arial" w:cs="Arial"/>
                <w:sz w:val="18"/>
                <w:szCs w:val="18"/>
              </w:rPr>
            </w:pPr>
            <w:r w:rsidRPr="00452D91">
              <w:rPr>
                <w:rFonts w:ascii="Arial" w:hAnsi="Arial" w:cs="Arial"/>
                <w:sz w:val="18"/>
                <w:szCs w:val="18"/>
              </w:rPr>
              <w:t>Eastern</w:t>
            </w:r>
            <w:r w:rsidR="00D12838">
              <w:rPr>
                <w:rFonts w:ascii="Arial" w:hAnsi="Arial" w:cs="Arial"/>
                <w:sz w:val="18"/>
                <w:szCs w:val="18"/>
              </w:rPr>
              <w:t xml:space="preserve"> Time</w:t>
            </w:r>
          </w:p>
        </w:tc>
        <w:tc>
          <w:tcPr>
            <w:tcW w:w="1073" w:type="dxa"/>
          </w:tcPr>
          <w:p w14:paraId="42E56441" w14:textId="77777777" w:rsidR="00D30836" w:rsidRPr="00452D91" w:rsidRDefault="00D30836" w:rsidP="007937FA">
            <w:pPr>
              <w:ind w:left="54"/>
              <w:jc w:val="center"/>
              <w:rPr>
                <w:rFonts w:ascii="Arial" w:hAnsi="Arial" w:cs="Arial"/>
                <w:sz w:val="18"/>
                <w:szCs w:val="18"/>
              </w:rPr>
            </w:pPr>
            <w:r w:rsidRPr="00452D91">
              <w:rPr>
                <w:rFonts w:ascii="Arial" w:hAnsi="Arial" w:cs="Arial"/>
                <w:sz w:val="18"/>
                <w:szCs w:val="18"/>
              </w:rPr>
              <w:t>One (1)</w:t>
            </w:r>
          </w:p>
        </w:tc>
        <w:tc>
          <w:tcPr>
            <w:tcW w:w="1988" w:type="dxa"/>
          </w:tcPr>
          <w:p w14:paraId="7543D8A4" w14:textId="77777777" w:rsidR="00D30836" w:rsidRPr="00452D91" w:rsidRDefault="00D30836" w:rsidP="007937FA">
            <w:pPr>
              <w:ind w:left="75"/>
              <w:rPr>
                <w:rFonts w:ascii="Arial" w:hAnsi="Arial" w:cs="Arial"/>
                <w:sz w:val="18"/>
                <w:szCs w:val="18"/>
              </w:rPr>
            </w:pPr>
            <w:r w:rsidRPr="00452D91">
              <w:rPr>
                <w:rFonts w:ascii="Arial" w:hAnsi="Arial" w:cs="Arial"/>
                <w:sz w:val="18"/>
                <w:szCs w:val="18"/>
              </w:rPr>
              <w:t>One (1) X 5-Gallon,</w:t>
            </w:r>
          </w:p>
          <w:p w14:paraId="46DB1346" w14:textId="77777777" w:rsidR="00D30836" w:rsidRPr="00452D91" w:rsidRDefault="00D30836" w:rsidP="007937FA">
            <w:pPr>
              <w:ind w:left="75"/>
              <w:rPr>
                <w:rFonts w:ascii="Arial" w:hAnsi="Arial" w:cs="Arial"/>
                <w:sz w:val="18"/>
                <w:szCs w:val="18"/>
              </w:rPr>
            </w:pPr>
            <w:r w:rsidRPr="00452D91">
              <w:rPr>
                <w:rFonts w:ascii="Arial" w:hAnsi="Arial" w:cs="Arial"/>
                <w:sz w:val="18"/>
                <w:szCs w:val="18"/>
              </w:rPr>
              <w:t>Poly Screw-Top Pail</w:t>
            </w:r>
          </w:p>
        </w:tc>
        <w:tc>
          <w:tcPr>
            <w:tcW w:w="1074" w:type="dxa"/>
          </w:tcPr>
          <w:p w14:paraId="5D7F3C78" w14:textId="77777777" w:rsidR="00D30836" w:rsidRPr="00452D91" w:rsidRDefault="00D30836" w:rsidP="007937FA">
            <w:pPr>
              <w:ind w:left="57"/>
              <w:rPr>
                <w:rFonts w:ascii="Arial" w:hAnsi="Arial" w:cs="Arial"/>
                <w:sz w:val="18"/>
                <w:szCs w:val="18"/>
              </w:rPr>
            </w:pPr>
            <w:r w:rsidRPr="00452D91">
              <w:rPr>
                <w:rFonts w:ascii="Arial" w:hAnsi="Arial" w:cs="Arial"/>
                <w:sz w:val="18"/>
                <w:szCs w:val="18"/>
              </w:rPr>
              <w:t>On-Call</w:t>
            </w:r>
          </w:p>
        </w:tc>
        <w:tc>
          <w:tcPr>
            <w:tcW w:w="1683" w:type="dxa"/>
          </w:tcPr>
          <w:p w14:paraId="753FB1D7" w14:textId="77777777" w:rsidR="00D30836" w:rsidRPr="00452D91" w:rsidRDefault="00D30836" w:rsidP="007937FA">
            <w:pPr>
              <w:ind w:left="65"/>
              <w:rPr>
                <w:rFonts w:ascii="Arial" w:hAnsi="Arial" w:cs="Arial"/>
                <w:sz w:val="18"/>
                <w:szCs w:val="18"/>
              </w:rPr>
            </w:pPr>
            <w:r w:rsidRPr="00452D91">
              <w:rPr>
                <w:rFonts w:ascii="Arial" w:hAnsi="Arial" w:cs="Arial"/>
                <w:sz w:val="18"/>
                <w:szCs w:val="18"/>
              </w:rPr>
              <w:t>Aerosols/Inhalers</w:t>
            </w:r>
          </w:p>
        </w:tc>
      </w:tr>
      <w:tr w:rsidR="00D30836" w:rsidRPr="00452D91" w14:paraId="4AC95172" w14:textId="77777777" w:rsidTr="00C414A2">
        <w:trPr>
          <w:trHeight w:val="300"/>
        </w:trPr>
        <w:tc>
          <w:tcPr>
            <w:tcW w:w="2613" w:type="dxa"/>
            <w:tcBorders>
              <w:top w:val="nil"/>
            </w:tcBorders>
          </w:tcPr>
          <w:p w14:paraId="5206D628" w14:textId="77777777" w:rsidR="00D30836" w:rsidRPr="00452D91" w:rsidRDefault="00D30836" w:rsidP="007937FA">
            <w:pPr>
              <w:ind w:left="90"/>
              <w:rPr>
                <w:rFonts w:ascii="Arial" w:hAnsi="Arial" w:cs="Arial"/>
                <w:sz w:val="18"/>
                <w:szCs w:val="18"/>
              </w:rPr>
            </w:pPr>
          </w:p>
        </w:tc>
        <w:tc>
          <w:tcPr>
            <w:tcW w:w="2520" w:type="dxa"/>
            <w:tcBorders>
              <w:top w:val="nil"/>
            </w:tcBorders>
          </w:tcPr>
          <w:p w14:paraId="6B52970B" w14:textId="77777777" w:rsidR="00D30836" w:rsidRPr="00452D91" w:rsidRDefault="00D30836" w:rsidP="007937FA">
            <w:pPr>
              <w:ind w:left="88"/>
              <w:rPr>
                <w:rFonts w:ascii="Arial" w:hAnsi="Arial" w:cs="Arial"/>
                <w:sz w:val="18"/>
                <w:szCs w:val="18"/>
              </w:rPr>
            </w:pPr>
          </w:p>
        </w:tc>
        <w:tc>
          <w:tcPr>
            <w:tcW w:w="1289" w:type="dxa"/>
            <w:vMerge/>
          </w:tcPr>
          <w:p w14:paraId="5A796B05" w14:textId="77777777" w:rsidR="00D30836" w:rsidRPr="00452D91" w:rsidRDefault="00D30836" w:rsidP="00452D91">
            <w:pPr>
              <w:rPr>
                <w:rFonts w:ascii="Arial" w:hAnsi="Arial" w:cs="Arial"/>
                <w:sz w:val="18"/>
                <w:szCs w:val="18"/>
              </w:rPr>
            </w:pPr>
          </w:p>
        </w:tc>
        <w:tc>
          <w:tcPr>
            <w:tcW w:w="1073" w:type="dxa"/>
          </w:tcPr>
          <w:p w14:paraId="7F0B798D" w14:textId="77777777" w:rsidR="00D30836" w:rsidRPr="00452D91" w:rsidRDefault="00D30836" w:rsidP="007937FA">
            <w:pPr>
              <w:ind w:left="54"/>
              <w:jc w:val="center"/>
              <w:rPr>
                <w:rFonts w:ascii="Arial" w:hAnsi="Arial" w:cs="Arial"/>
                <w:sz w:val="18"/>
                <w:szCs w:val="18"/>
              </w:rPr>
            </w:pPr>
            <w:r w:rsidRPr="00452D91">
              <w:rPr>
                <w:rFonts w:ascii="Arial" w:hAnsi="Arial" w:cs="Arial"/>
                <w:sz w:val="18"/>
                <w:szCs w:val="18"/>
              </w:rPr>
              <w:t>One (1)</w:t>
            </w:r>
          </w:p>
        </w:tc>
        <w:tc>
          <w:tcPr>
            <w:tcW w:w="1988" w:type="dxa"/>
          </w:tcPr>
          <w:p w14:paraId="76431526" w14:textId="1EB5FED0" w:rsidR="00D30836" w:rsidRPr="00452D91" w:rsidRDefault="00D30836" w:rsidP="007937FA">
            <w:pPr>
              <w:ind w:left="75"/>
              <w:rPr>
                <w:rFonts w:ascii="Arial" w:hAnsi="Arial" w:cs="Arial"/>
                <w:sz w:val="18"/>
                <w:szCs w:val="18"/>
              </w:rPr>
            </w:pPr>
            <w:r w:rsidRPr="00452D91">
              <w:rPr>
                <w:rFonts w:ascii="Arial" w:hAnsi="Arial" w:cs="Arial"/>
                <w:sz w:val="18"/>
                <w:szCs w:val="18"/>
              </w:rPr>
              <w:t xml:space="preserve">One (1) X </w:t>
            </w:r>
            <w:r w:rsidR="0041672B">
              <w:rPr>
                <w:rFonts w:ascii="Arial" w:hAnsi="Arial" w:cs="Arial"/>
                <w:sz w:val="18"/>
                <w:szCs w:val="18"/>
              </w:rPr>
              <w:t>55</w:t>
            </w:r>
            <w:r w:rsidRPr="00452D91">
              <w:rPr>
                <w:rFonts w:ascii="Arial" w:hAnsi="Arial" w:cs="Arial"/>
                <w:sz w:val="18"/>
                <w:szCs w:val="18"/>
              </w:rPr>
              <w:t>-Gallon,</w:t>
            </w:r>
          </w:p>
          <w:p w14:paraId="76A7CE41" w14:textId="77777777" w:rsidR="00D30836" w:rsidRDefault="00D30836" w:rsidP="007937FA">
            <w:pPr>
              <w:ind w:left="75"/>
              <w:rPr>
                <w:rFonts w:ascii="Arial" w:hAnsi="Arial" w:cs="Arial"/>
                <w:sz w:val="18"/>
                <w:szCs w:val="18"/>
              </w:rPr>
            </w:pPr>
            <w:r w:rsidRPr="00452D91">
              <w:rPr>
                <w:rFonts w:ascii="Arial" w:hAnsi="Arial" w:cs="Arial"/>
                <w:sz w:val="18"/>
                <w:szCs w:val="18"/>
              </w:rPr>
              <w:t>Open-Top Poly Drum</w:t>
            </w:r>
          </w:p>
          <w:p w14:paraId="068F479F" w14:textId="77777777" w:rsidR="009B29A1" w:rsidRPr="00452D91" w:rsidRDefault="009B29A1" w:rsidP="007937FA">
            <w:pPr>
              <w:ind w:left="75"/>
              <w:rPr>
                <w:rFonts w:ascii="Arial" w:hAnsi="Arial" w:cs="Arial"/>
                <w:sz w:val="18"/>
                <w:szCs w:val="18"/>
              </w:rPr>
            </w:pPr>
          </w:p>
        </w:tc>
        <w:tc>
          <w:tcPr>
            <w:tcW w:w="1074" w:type="dxa"/>
          </w:tcPr>
          <w:p w14:paraId="41BB5922" w14:textId="77777777" w:rsidR="00D30836" w:rsidRPr="00452D91" w:rsidRDefault="00D30836" w:rsidP="007937FA">
            <w:pPr>
              <w:ind w:left="57"/>
              <w:rPr>
                <w:rFonts w:ascii="Arial" w:hAnsi="Arial" w:cs="Arial"/>
                <w:sz w:val="18"/>
                <w:szCs w:val="18"/>
              </w:rPr>
            </w:pPr>
            <w:r w:rsidRPr="00452D91">
              <w:rPr>
                <w:rFonts w:ascii="Arial" w:hAnsi="Arial" w:cs="Arial"/>
                <w:sz w:val="18"/>
                <w:szCs w:val="18"/>
              </w:rPr>
              <w:t>Bi-Annual</w:t>
            </w:r>
          </w:p>
        </w:tc>
        <w:tc>
          <w:tcPr>
            <w:tcW w:w="1683" w:type="dxa"/>
          </w:tcPr>
          <w:p w14:paraId="4B5733EF" w14:textId="77777777" w:rsidR="00D30836" w:rsidRPr="00452D91" w:rsidRDefault="00D30836" w:rsidP="007937FA">
            <w:pPr>
              <w:ind w:left="65"/>
              <w:rPr>
                <w:rFonts w:ascii="Arial" w:hAnsi="Arial" w:cs="Arial"/>
                <w:sz w:val="18"/>
                <w:szCs w:val="18"/>
              </w:rPr>
            </w:pPr>
            <w:r w:rsidRPr="00452D91">
              <w:rPr>
                <w:rFonts w:ascii="Arial" w:hAnsi="Arial" w:cs="Arial"/>
                <w:sz w:val="18"/>
                <w:szCs w:val="18"/>
              </w:rPr>
              <w:t>Hazardous Waste</w:t>
            </w:r>
          </w:p>
          <w:p w14:paraId="6B7035B5" w14:textId="77777777" w:rsidR="00D30836" w:rsidRPr="00452D91" w:rsidRDefault="00D30836" w:rsidP="007937FA">
            <w:pPr>
              <w:ind w:left="65"/>
              <w:rPr>
                <w:rFonts w:ascii="Arial" w:hAnsi="Arial" w:cs="Arial"/>
                <w:sz w:val="18"/>
                <w:szCs w:val="18"/>
              </w:rPr>
            </w:pPr>
            <w:r w:rsidRPr="00452D91">
              <w:rPr>
                <w:rFonts w:ascii="Arial" w:hAnsi="Arial" w:cs="Arial"/>
                <w:sz w:val="18"/>
                <w:szCs w:val="18"/>
              </w:rPr>
              <w:t>Pharmaceuticals</w:t>
            </w:r>
          </w:p>
        </w:tc>
      </w:tr>
    </w:tbl>
    <w:p w14:paraId="499E9FC8" w14:textId="77777777" w:rsidR="0093724C" w:rsidRPr="008B799B" w:rsidRDefault="0093724C" w:rsidP="008B799B">
      <w:pPr>
        <w:rPr>
          <w:rFonts w:ascii="Arial" w:hAnsi="Arial" w:cs="Arial"/>
          <w:sz w:val="20"/>
          <w:szCs w:val="20"/>
        </w:rPr>
      </w:pPr>
    </w:p>
    <w:sectPr w:rsidR="0093724C" w:rsidRPr="008B799B" w:rsidSect="00D12838">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21804"/>
    <w:multiLevelType w:val="hybridMultilevel"/>
    <w:tmpl w:val="FF60A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F64C39"/>
    <w:multiLevelType w:val="multilevel"/>
    <w:tmpl w:val="E4FAE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1A17BB"/>
    <w:multiLevelType w:val="hybridMultilevel"/>
    <w:tmpl w:val="18003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209404">
    <w:abstractNumId w:val="2"/>
  </w:num>
  <w:num w:numId="2" w16cid:durableId="926691217">
    <w:abstractNumId w:val="0"/>
  </w:num>
  <w:num w:numId="3" w16cid:durableId="95563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09D"/>
    <w:rsid w:val="000029AE"/>
    <w:rsid w:val="000152FD"/>
    <w:rsid w:val="00060718"/>
    <w:rsid w:val="00066220"/>
    <w:rsid w:val="000A0BA3"/>
    <w:rsid w:val="001029E7"/>
    <w:rsid w:val="001A1DC3"/>
    <w:rsid w:val="001E4168"/>
    <w:rsid w:val="00200B7A"/>
    <w:rsid w:val="002301D3"/>
    <w:rsid w:val="0025224E"/>
    <w:rsid w:val="00267304"/>
    <w:rsid w:val="00284668"/>
    <w:rsid w:val="00290479"/>
    <w:rsid w:val="002C4EC3"/>
    <w:rsid w:val="002F49C3"/>
    <w:rsid w:val="0039481B"/>
    <w:rsid w:val="003A0D67"/>
    <w:rsid w:val="003A4C73"/>
    <w:rsid w:val="003B04C2"/>
    <w:rsid w:val="003C24F0"/>
    <w:rsid w:val="003C2851"/>
    <w:rsid w:val="003E204D"/>
    <w:rsid w:val="004058D0"/>
    <w:rsid w:val="0041672B"/>
    <w:rsid w:val="00421E6D"/>
    <w:rsid w:val="00446009"/>
    <w:rsid w:val="00452D91"/>
    <w:rsid w:val="0047678E"/>
    <w:rsid w:val="004A1193"/>
    <w:rsid w:val="00541B97"/>
    <w:rsid w:val="005501CA"/>
    <w:rsid w:val="00552F0A"/>
    <w:rsid w:val="00592862"/>
    <w:rsid w:val="005C4B09"/>
    <w:rsid w:val="005D0140"/>
    <w:rsid w:val="005D68B9"/>
    <w:rsid w:val="005D7391"/>
    <w:rsid w:val="005F1377"/>
    <w:rsid w:val="006127AD"/>
    <w:rsid w:val="00622CD2"/>
    <w:rsid w:val="00625D77"/>
    <w:rsid w:val="00635932"/>
    <w:rsid w:val="0064009D"/>
    <w:rsid w:val="00663C3C"/>
    <w:rsid w:val="006F5B44"/>
    <w:rsid w:val="006F72A9"/>
    <w:rsid w:val="006F7C85"/>
    <w:rsid w:val="00735BD6"/>
    <w:rsid w:val="00744F0C"/>
    <w:rsid w:val="007545BC"/>
    <w:rsid w:val="00790B0C"/>
    <w:rsid w:val="007923BA"/>
    <w:rsid w:val="007937FA"/>
    <w:rsid w:val="007B6DB7"/>
    <w:rsid w:val="007D3F6E"/>
    <w:rsid w:val="00812307"/>
    <w:rsid w:val="008175CA"/>
    <w:rsid w:val="00837FEE"/>
    <w:rsid w:val="00865E37"/>
    <w:rsid w:val="00866D07"/>
    <w:rsid w:val="00896E22"/>
    <w:rsid w:val="008A7B53"/>
    <w:rsid w:val="008B799B"/>
    <w:rsid w:val="008E672A"/>
    <w:rsid w:val="0093724C"/>
    <w:rsid w:val="0094476E"/>
    <w:rsid w:val="00971714"/>
    <w:rsid w:val="00985C17"/>
    <w:rsid w:val="009B29A1"/>
    <w:rsid w:val="009B4CAC"/>
    <w:rsid w:val="00A25C73"/>
    <w:rsid w:val="00A33DAA"/>
    <w:rsid w:val="00A46427"/>
    <w:rsid w:val="00A60B97"/>
    <w:rsid w:val="00A84873"/>
    <w:rsid w:val="00AE290E"/>
    <w:rsid w:val="00B13420"/>
    <w:rsid w:val="00B41739"/>
    <w:rsid w:val="00B5294D"/>
    <w:rsid w:val="00B54078"/>
    <w:rsid w:val="00B76D00"/>
    <w:rsid w:val="00BE6D01"/>
    <w:rsid w:val="00C14506"/>
    <w:rsid w:val="00C414A2"/>
    <w:rsid w:val="00C60546"/>
    <w:rsid w:val="00CC5EF3"/>
    <w:rsid w:val="00CD0003"/>
    <w:rsid w:val="00CD6ED3"/>
    <w:rsid w:val="00D12838"/>
    <w:rsid w:val="00D2135B"/>
    <w:rsid w:val="00D30836"/>
    <w:rsid w:val="00D808F8"/>
    <w:rsid w:val="00D9331D"/>
    <w:rsid w:val="00DB270A"/>
    <w:rsid w:val="00E30BF1"/>
    <w:rsid w:val="00E4427C"/>
    <w:rsid w:val="00E478F1"/>
    <w:rsid w:val="00E73B5C"/>
    <w:rsid w:val="00E84F12"/>
    <w:rsid w:val="00E973B3"/>
    <w:rsid w:val="00EB618B"/>
    <w:rsid w:val="00EC0767"/>
    <w:rsid w:val="00EC6C4A"/>
    <w:rsid w:val="00F4674D"/>
    <w:rsid w:val="00F91FA6"/>
    <w:rsid w:val="00FA15E4"/>
    <w:rsid w:val="00FD0257"/>
    <w:rsid w:val="00FE27F0"/>
    <w:rsid w:val="00FE59BC"/>
    <w:rsid w:val="00FF1FD5"/>
    <w:rsid w:val="00FF6FF5"/>
    <w:rsid w:val="0378B7AB"/>
    <w:rsid w:val="234EFC28"/>
    <w:rsid w:val="2ACEE19A"/>
    <w:rsid w:val="313EFF8B"/>
    <w:rsid w:val="49CAEE70"/>
    <w:rsid w:val="4C30CBFB"/>
    <w:rsid w:val="56946096"/>
    <w:rsid w:val="6B7A527A"/>
    <w:rsid w:val="6F55CC52"/>
    <w:rsid w:val="7A1A98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FDA64"/>
  <w15:chartTrackingRefBased/>
  <w15:docId w15:val="{D13BF788-9189-4D54-9208-54A0F010A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00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00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009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009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009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009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009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009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009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009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009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009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009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009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00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00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00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009D"/>
    <w:rPr>
      <w:rFonts w:eastAsiaTheme="majorEastAsia" w:cstheme="majorBidi"/>
      <w:color w:val="272727" w:themeColor="text1" w:themeTint="D8"/>
    </w:rPr>
  </w:style>
  <w:style w:type="paragraph" w:styleId="Title">
    <w:name w:val="Title"/>
    <w:basedOn w:val="Normal"/>
    <w:next w:val="Normal"/>
    <w:link w:val="TitleChar"/>
    <w:uiPriority w:val="10"/>
    <w:qFormat/>
    <w:rsid w:val="0064009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00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009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00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009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4009D"/>
    <w:rPr>
      <w:i/>
      <w:iCs/>
      <w:color w:val="404040" w:themeColor="text1" w:themeTint="BF"/>
    </w:rPr>
  </w:style>
  <w:style w:type="paragraph" w:styleId="ListParagraph">
    <w:name w:val="List Paragraph"/>
    <w:basedOn w:val="Normal"/>
    <w:uiPriority w:val="34"/>
    <w:qFormat/>
    <w:rsid w:val="0064009D"/>
    <w:pPr>
      <w:ind w:left="720"/>
      <w:contextualSpacing/>
    </w:pPr>
  </w:style>
  <w:style w:type="character" w:styleId="IntenseEmphasis">
    <w:name w:val="Intense Emphasis"/>
    <w:basedOn w:val="DefaultParagraphFont"/>
    <w:uiPriority w:val="21"/>
    <w:qFormat/>
    <w:rsid w:val="0064009D"/>
    <w:rPr>
      <w:i/>
      <w:iCs/>
      <w:color w:val="0F4761" w:themeColor="accent1" w:themeShade="BF"/>
    </w:rPr>
  </w:style>
  <w:style w:type="paragraph" w:styleId="IntenseQuote">
    <w:name w:val="Intense Quote"/>
    <w:basedOn w:val="Normal"/>
    <w:next w:val="Normal"/>
    <w:link w:val="IntenseQuoteChar"/>
    <w:uiPriority w:val="30"/>
    <w:qFormat/>
    <w:rsid w:val="006400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009D"/>
    <w:rPr>
      <w:i/>
      <w:iCs/>
      <w:color w:val="0F4761" w:themeColor="accent1" w:themeShade="BF"/>
    </w:rPr>
  </w:style>
  <w:style w:type="character" w:styleId="IntenseReference">
    <w:name w:val="Intense Reference"/>
    <w:basedOn w:val="DefaultParagraphFont"/>
    <w:uiPriority w:val="32"/>
    <w:qFormat/>
    <w:rsid w:val="0064009D"/>
    <w:rPr>
      <w:b/>
      <w:bCs/>
      <w:smallCaps/>
      <w:color w:val="0F4761" w:themeColor="accent1" w:themeShade="BF"/>
      <w:spacing w:val="5"/>
    </w:rPr>
  </w:style>
  <w:style w:type="paragraph" w:styleId="CommentText">
    <w:name w:val="annotation text"/>
    <w:basedOn w:val="Normal"/>
    <w:link w:val="CommentTextChar"/>
    <w:uiPriority w:val="99"/>
    <w:unhideWhenUsed/>
    <w:rsid w:val="00452D91"/>
    <w:pPr>
      <w:widowControl w:val="0"/>
      <w:autoSpaceDE w:val="0"/>
      <w:autoSpaceDN w:val="0"/>
      <w:adjustRightInd w:val="0"/>
    </w:pPr>
    <w:rPr>
      <w:rFonts w:ascii="Arial" w:eastAsiaTheme="minorEastAsia" w:hAnsi="Arial" w:cs="Arial"/>
      <w:kern w:val="0"/>
      <w:sz w:val="20"/>
      <w:szCs w:val="20"/>
    </w:rPr>
  </w:style>
  <w:style w:type="character" w:customStyle="1" w:styleId="CommentTextChar">
    <w:name w:val="Comment Text Char"/>
    <w:basedOn w:val="DefaultParagraphFont"/>
    <w:link w:val="CommentText"/>
    <w:uiPriority w:val="99"/>
    <w:rsid w:val="00452D91"/>
    <w:rPr>
      <w:rFonts w:ascii="Arial" w:eastAsiaTheme="minorEastAsia" w:hAnsi="Arial" w:cs="Arial"/>
      <w:kern w:val="0"/>
      <w:sz w:val="20"/>
      <w:szCs w:val="20"/>
    </w:rPr>
  </w:style>
  <w:style w:type="character" w:styleId="CommentReference">
    <w:name w:val="annotation reference"/>
    <w:basedOn w:val="DefaultParagraphFont"/>
    <w:uiPriority w:val="99"/>
    <w:semiHidden/>
    <w:unhideWhenUsed/>
    <w:rsid w:val="00452D91"/>
    <w:rPr>
      <w:sz w:val="16"/>
      <w:szCs w:val="16"/>
    </w:rPr>
  </w:style>
  <w:style w:type="character" w:styleId="Hyperlink">
    <w:name w:val="Hyperlink"/>
    <w:basedOn w:val="DefaultParagraphFont"/>
    <w:uiPriority w:val="99"/>
    <w:unhideWhenUsed/>
    <w:rsid w:val="00452D91"/>
    <w:rPr>
      <w:color w:val="467886" w:themeColor="hyperlink"/>
      <w:u w:val="single"/>
    </w:rPr>
  </w:style>
  <w:style w:type="character" w:styleId="UnresolvedMention">
    <w:name w:val="Unresolved Mention"/>
    <w:basedOn w:val="DefaultParagraphFont"/>
    <w:uiPriority w:val="99"/>
    <w:semiHidden/>
    <w:unhideWhenUsed/>
    <w:rsid w:val="00452D91"/>
    <w:rPr>
      <w:color w:val="605E5C"/>
      <w:shd w:val="clear" w:color="auto" w:fill="E1DFDD"/>
    </w:rPr>
  </w:style>
  <w:style w:type="paragraph" w:styleId="Revision">
    <w:name w:val="Revision"/>
    <w:hidden/>
    <w:uiPriority w:val="99"/>
    <w:semiHidden/>
    <w:rsid w:val="004A1193"/>
  </w:style>
  <w:style w:type="paragraph" w:styleId="CommentSubject">
    <w:name w:val="annotation subject"/>
    <w:basedOn w:val="CommentText"/>
    <w:next w:val="CommentText"/>
    <w:link w:val="CommentSubjectChar"/>
    <w:uiPriority w:val="99"/>
    <w:semiHidden/>
    <w:unhideWhenUsed/>
    <w:rsid w:val="00FA15E4"/>
    <w:pPr>
      <w:widowControl/>
      <w:autoSpaceDE/>
      <w:autoSpaceDN/>
      <w:adjustRightInd/>
    </w:pPr>
    <w:rPr>
      <w:rFonts w:asciiTheme="minorHAnsi" w:eastAsiaTheme="minorHAnsi" w:hAnsiTheme="minorHAnsi" w:cstheme="minorBidi"/>
      <w:b/>
      <w:bCs/>
      <w:kern w:val="2"/>
    </w:rPr>
  </w:style>
  <w:style w:type="character" w:customStyle="1" w:styleId="CommentSubjectChar">
    <w:name w:val="Comment Subject Char"/>
    <w:basedOn w:val="CommentTextChar"/>
    <w:link w:val="CommentSubject"/>
    <w:uiPriority w:val="99"/>
    <w:semiHidden/>
    <w:rsid w:val="00FA15E4"/>
    <w:rPr>
      <w:rFonts w:ascii="Arial" w:eastAsiaTheme="minorEastAsia" w:hAnsi="Arial" w:cs="Arial"/>
      <w:b/>
      <w:bCs/>
      <w:kern w:val="0"/>
      <w:sz w:val="20"/>
      <w:szCs w:val="20"/>
    </w:rPr>
  </w:style>
  <w:style w:type="character" w:styleId="Mention">
    <w:name w:val="Mention"/>
    <w:basedOn w:val="DefaultParagraphFont"/>
    <w:uiPriority w:val="99"/>
    <w:unhideWhenUsed/>
    <w:rsid w:val="00FA15E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nnis.flanagan@fssa.IN.gov" TargetMode="External"/><Relationship Id="rId3" Type="http://schemas.openxmlformats.org/officeDocument/2006/relationships/settings" Target="settings.xml"/><Relationship Id="rId7" Type="http://schemas.openxmlformats.org/officeDocument/2006/relationships/hyperlink" Target="mailto:Timothy.Palmer@fssa.IN.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risha.Robbins@fssa.IN.gov" TargetMode="External"/><Relationship Id="rId11" Type="http://schemas.openxmlformats.org/officeDocument/2006/relationships/theme" Target="theme/theme1.xml"/><Relationship Id="rId5" Type="http://schemas.openxmlformats.org/officeDocument/2006/relationships/hyperlink" Target="mailto:Derek.Green@fssa.IN.go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ouglas.Orr@fss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9</TotalTime>
  <Pages>1</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Indiana Office of Technology</Company>
  <LinksUpToDate>false</LinksUpToDate>
  <CharactersWithSpaces>5788</CharactersWithSpaces>
  <SharedDoc>false</SharedDoc>
  <HLinks>
    <vt:vector size="120" baseType="variant">
      <vt:variant>
        <vt:i4>3473413</vt:i4>
      </vt:variant>
      <vt:variant>
        <vt:i4>12</vt:i4>
      </vt:variant>
      <vt:variant>
        <vt:i4>0</vt:i4>
      </vt:variant>
      <vt:variant>
        <vt:i4>5</vt:i4>
      </vt:variant>
      <vt:variant>
        <vt:lpwstr>mailto:Douglas.Orr@fssa.IN.gov</vt:lpwstr>
      </vt:variant>
      <vt:variant>
        <vt:lpwstr/>
      </vt:variant>
      <vt:variant>
        <vt:i4>6291535</vt:i4>
      </vt:variant>
      <vt:variant>
        <vt:i4>9</vt:i4>
      </vt:variant>
      <vt:variant>
        <vt:i4>0</vt:i4>
      </vt:variant>
      <vt:variant>
        <vt:i4>5</vt:i4>
      </vt:variant>
      <vt:variant>
        <vt:lpwstr>mailto:dennis.flanagan@fssa.IN.gov</vt:lpwstr>
      </vt:variant>
      <vt:variant>
        <vt:lpwstr/>
      </vt:variant>
      <vt:variant>
        <vt:i4>7667782</vt:i4>
      </vt:variant>
      <vt:variant>
        <vt:i4>6</vt:i4>
      </vt:variant>
      <vt:variant>
        <vt:i4>0</vt:i4>
      </vt:variant>
      <vt:variant>
        <vt:i4>5</vt:i4>
      </vt:variant>
      <vt:variant>
        <vt:lpwstr>mailto:Timothy.Palmer@fssa.IN.gov</vt:lpwstr>
      </vt:variant>
      <vt:variant>
        <vt:lpwstr/>
      </vt:variant>
      <vt:variant>
        <vt:i4>2097170</vt:i4>
      </vt:variant>
      <vt:variant>
        <vt:i4>3</vt:i4>
      </vt:variant>
      <vt:variant>
        <vt:i4>0</vt:i4>
      </vt:variant>
      <vt:variant>
        <vt:i4>5</vt:i4>
      </vt:variant>
      <vt:variant>
        <vt:lpwstr>mailto:Trisha.Robbins@fssa.IN.gov</vt:lpwstr>
      </vt:variant>
      <vt:variant>
        <vt:lpwstr/>
      </vt:variant>
      <vt:variant>
        <vt:i4>3604489</vt:i4>
      </vt:variant>
      <vt:variant>
        <vt:i4>0</vt:i4>
      </vt:variant>
      <vt:variant>
        <vt:i4>0</vt:i4>
      </vt:variant>
      <vt:variant>
        <vt:i4>5</vt:i4>
      </vt:variant>
      <vt:variant>
        <vt:lpwstr>mailto:Derek.Green@fssa.IN.gov</vt:lpwstr>
      </vt:variant>
      <vt:variant>
        <vt:lpwstr/>
      </vt:variant>
      <vt:variant>
        <vt:i4>3473413</vt:i4>
      </vt:variant>
      <vt:variant>
        <vt:i4>12</vt:i4>
      </vt:variant>
      <vt:variant>
        <vt:i4>0</vt:i4>
      </vt:variant>
      <vt:variant>
        <vt:i4>5</vt:i4>
      </vt:variant>
      <vt:variant>
        <vt:lpwstr>mailto:Douglas.Orr@fssa.IN.gov</vt:lpwstr>
      </vt:variant>
      <vt:variant>
        <vt:lpwstr/>
      </vt:variant>
      <vt:variant>
        <vt:i4>6291535</vt:i4>
      </vt:variant>
      <vt:variant>
        <vt:i4>9</vt:i4>
      </vt:variant>
      <vt:variant>
        <vt:i4>0</vt:i4>
      </vt:variant>
      <vt:variant>
        <vt:i4>5</vt:i4>
      </vt:variant>
      <vt:variant>
        <vt:lpwstr>mailto:dennis.flanagan@fssa.IN.gov</vt:lpwstr>
      </vt:variant>
      <vt:variant>
        <vt:lpwstr/>
      </vt:variant>
      <vt:variant>
        <vt:i4>7667782</vt:i4>
      </vt:variant>
      <vt:variant>
        <vt:i4>6</vt:i4>
      </vt:variant>
      <vt:variant>
        <vt:i4>0</vt:i4>
      </vt:variant>
      <vt:variant>
        <vt:i4>5</vt:i4>
      </vt:variant>
      <vt:variant>
        <vt:lpwstr>mailto:Timothy.Palmer@fssa.IN.gov</vt:lpwstr>
      </vt:variant>
      <vt:variant>
        <vt:lpwstr/>
      </vt:variant>
      <vt:variant>
        <vt:i4>2097170</vt:i4>
      </vt:variant>
      <vt:variant>
        <vt:i4>3</vt:i4>
      </vt:variant>
      <vt:variant>
        <vt:i4>0</vt:i4>
      </vt:variant>
      <vt:variant>
        <vt:i4>5</vt:i4>
      </vt:variant>
      <vt:variant>
        <vt:lpwstr>mailto:Trisha.Robbins@fssa.IN.gov</vt:lpwstr>
      </vt:variant>
      <vt:variant>
        <vt:lpwstr/>
      </vt:variant>
      <vt:variant>
        <vt:i4>3604489</vt:i4>
      </vt:variant>
      <vt:variant>
        <vt:i4>0</vt:i4>
      </vt:variant>
      <vt:variant>
        <vt:i4>0</vt:i4>
      </vt:variant>
      <vt:variant>
        <vt:i4>5</vt:i4>
      </vt:variant>
      <vt:variant>
        <vt:lpwstr>mailto:Derek.Green@fssa.IN.gov</vt:lpwstr>
      </vt:variant>
      <vt:variant>
        <vt:lpwstr/>
      </vt:variant>
      <vt:variant>
        <vt:i4>3473413</vt:i4>
      </vt:variant>
      <vt:variant>
        <vt:i4>12</vt:i4>
      </vt:variant>
      <vt:variant>
        <vt:i4>0</vt:i4>
      </vt:variant>
      <vt:variant>
        <vt:i4>5</vt:i4>
      </vt:variant>
      <vt:variant>
        <vt:lpwstr>mailto:Douglas.Orr@fssa.IN.gov</vt:lpwstr>
      </vt:variant>
      <vt:variant>
        <vt:lpwstr/>
      </vt:variant>
      <vt:variant>
        <vt:i4>6291535</vt:i4>
      </vt:variant>
      <vt:variant>
        <vt:i4>9</vt:i4>
      </vt:variant>
      <vt:variant>
        <vt:i4>0</vt:i4>
      </vt:variant>
      <vt:variant>
        <vt:i4>5</vt:i4>
      </vt:variant>
      <vt:variant>
        <vt:lpwstr>mailto:dennis.flanagan@fssa.IN.gov</vt:lpwstr>
      </vt:variant>
      <vt:variant>
        <vt:lpwstr/>
      </vt:variant>
      <vt:variant>
        <vt:i4>7667782</vt:i4>
      </vt:variant>
      <vt:variant>
        <vt:i4>6</vt:i4>
      </vt:variant>
      <vt:variant>
        <vt:i4>0</vt:i4>
      </vt:variant>
      <vt:variant>
        <vt:i4>5</vt:i4>
      </vt:variant>
      <vt:variant>
        <vt:lpwstr>mailto:Timothy.Palmer@fssa.IN.gov</vt:lpwstr>
      </vt:variant>
      <vt:variant>
        <vt:lpwstr/>
      </vt:variant>
      <vt:variant>
        <vt:i4>2097170</vt:i4>
      </vt:variant>
      <vt:variant>
        <vt:i4>3</vt:i4>
      </vt:variant>
      <vt:variant>
        <vt:i4>0</vt:i4>
      </vt:variant>
      <vt:variant>
        <vt:i4>5</vt:i4>
      </vt:variant>
      <vt:variant>
        <vt:lpwstr>mailto:Trisha.Robbins@fssa.IN.gov</vt:lpwstr>
      </vt:variant>
      <vt:variant>
        <vt:lpwstr/>
      </vt:variant>
      <vt:variant>
        <vt:i4>3604489</vt:i4>
      </vt:variant>
      <vt:variant>
        <vt:i4>0</vt:i4>
      </vt:variant>
      <vt:variant>
        <vt:i4>0</vt:i4>
      </vt:variant>
      <vt:variant>
        <vt:i4>5</vt:i4>
      </vt:variant>
      <vt:variant>
        <vt:lpwstr>mailto:Derek.Green@fssa.IN.gov</vt:lpwstr>
      </vt:variant>
      <vt:variant>
        <vt:lpwstr/>
      </vt:variant>
      <vt:variant>
        <vt:i4>3473413</vt:i4>
      </vt:variant>
      <vt:variant>
        <vt:i4>12</vt:i4>
      </vt:variant>
      <vt:variant>
        <vt:i4>0</vt:i4>
      </vt:variant>
      <vt:variant>
        <vt:i4>5</vt:i4>
      </vt:variant>
      <vt:variant>
        <vt:lpwstr>mailto:Douglas.Orr@fssa.IN.gov</vt:lpwstr>
      </vt:variant>
      <vt:variant>
        <vt:lpwstr/>
      </vt:variant>
      <vt:variant>
        <vt:i4>6291535</vt:i4>
      </vt:variant>
      <vt:variant>
        <vt:i4>9</vt:i4>
      </vt:variant>
      <vt:variant>
        <vt:i4>0</vt:i4>
      </vt:variant>
      <vt:variant>
        <vt:i4>5</vt:i4>
      </vt:variant>
      <vt:variant>
        <vt:lpwstr>mailto:dennis.flanagan@fssa.IN.gov</vt:lpwstr>
      </vt:variant>
      <vt:variant>
        <vt:lpwstr/>
      </vt:variant>
      <vt:variant>
        <vt:i4>7667782</vt:i4>
      </vt:variant>
      <vt:variant>
        <vt:i4>6</vt:i4>
      </vt:variant>
      <vt:variant>
        <vt:i4>0</vt:i4>
      </vt:variant>
      <vt:variant>
        <vt:i4>5</vt:i4>
      </vt:variant>
      <vt:variant>
        <vt:lpwstr>mailto:Timothy.Palmer@fssa.IN.gov</vt:lpwstr>
      </vt:variant>
      <vt:variant>
        <vt:lpwstr/>
      </vt:variant>
      <vt:variant>
        <vt:i4>2097170</vt:i4>
      </vt:variant>
      <vt:variant>
        <vt:i4>3</vt:i4>
      </vt:variant>
      <vt:variant>
        <vt:i4>0</vt:i4>
      </vt:variant>
      <vt:variant>
        <vt:i4>5</vt:i4>
      </vt:variant>
      <vt:variant>
        <vt:lpwstr>mailto:Trisha.Robbins@fssa.IN.gov</vt:lpwstr>
      </vt:variant>
      <vt:variant>
        <vt:lpwstr/>
      </vt:variant>
      <vt:variant>
        <vt:i4>3604489</vt:i4>
      </vt:variant>
      <vt:variant>
        <vt:i4>0</vt:i4>
      </vt:variant>
      <vt:variant>
        <vt:i4>0</vt:i4>
      </vt:variant>
      <vt:variant>
        <vt:i4>5</vt:i4>
      </vt:variant>
      <vt:variant>
        <vt:lpwstr>mailto:Derek.Green@fssa.IN.gov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Salinas, Lisa J</dc:creator>
  <cp:keywords/>
  <dc:description/>
  <cp:lastModifiedBy>House, Tiwanna L</cp:lastModifiedBy>
  <cp:revision>2</cp:revision>
  <cp:lastPrinted>2026-02-09T13:19:00Z</cp:lastPrinted>
  <dcterms:created xsi:type="dcterms:W3CDTF">2026-02-24T14:47:00Z</dcterms:created>
  <dcterms:modified xsi:type="dcterms:W3CDTF">2026-02-24T14:47:00Z</dcterms:modified>
</cp:coreProperties>
</file>